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0"/>
        <w:tblW w:w="11124" w:type="dxa"/>
        <w:tblLayout w:type="fixed"/>
        <w:tblLook w:val="04A0" w:firstRow="1" w:lastRow="0" w:firstColumn="1" w:lastColumn="0" w:noHBand="0" w:noVBand="1"/>
      </w:tblPr>
      <w:tblGrid>
        <w:gridCol w:w="3114"/>
        <w:gridCol w:w="2790"/>
        <w:gridCol w:w="2070"/>
        <w:gridCol w:w="1319"/>
        <w:gridCol w:w="1831"/>
      </w:tblGrid>
      <w:tr w:rsidR="000C19D9" w:rsidRPr="00321DDD" w14:paraId="30B959A0" w14:textId="77777777" w:rsidTr="00DA5E0A">
        <w:trPr>
          <w:trHeight w:val="251"/>
        </w:trPr>
        <w:tc>
          <w:tcPr>
            <w:tcW w:w="11124" w:type="dxa"/>
            <w:gridSpan w:val="5"/>
            <w:shd w:val="clear" w:color="auto" w:fill="D9D9D9" w:themeFill="background1" w:themeFillShade="D9"/>
            <w:vAlign w:val="center"/>
          </w:tcPr>
          <w:p w14:paraId="52CA29FB" w14:textId="77777777" w:rsidR="000C19D9" w:rsidRPr="00321DDD" w:rsidRDefault="000C19D9" w:rsidP="00DA5E0A">
            <w:pPr>
              <w:jc w:val="center"/>
              <w:rPr>
                <w:rFonts w:asciiTheme="minorHAnsi" w:hAnsiTheme="minorHAnsi"/>
                <w:b/>
                <w:color w:val="000000" w:themeColor="text1"/>
                <w:sz w:val="18"/>
                <w:szCs w:val="18"/>
              </w:rPr>
            </w:pPr>
            <w:r w:rsidRPr="00321DDD">
              <w:rPr>
                <w:rFonts w:asciiTheme="minorHAnsi" w:hAnsiTheme="minorHAnsi"/>
                <w:b/>
                <w:color w:val="000000" w:themeColor="text1"/>
                <w:sz w:val="18"/>
                <w:szCs w:val="18"/>
              </w:rPr>
              <w:t>Candidate’s Information</w:t>
            </w:r>
          </w:p>
        </w:tc>
      </w:tr>
      <w:tr w:rsidR="000C19D9" w:rsidRPr="00321DDD" w14:paraId="5A8C4464" w14:textId="77777777" w:rsidTr="00DA5E0A">
        <w:trPr>
          <w:trHeight w:val="786"/>
        </w:trPr>
        <w:tc>
          <w:tcPr>
            <w:tcW w:w="3114" w:type="dxa"/>
          </w:tcPr>
          <w:p w14:paraId="51B027FD"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TAPP Candidate’s Legal Name</w:t>
            </w:r>
            <w:r w:rsidRPr="00321DDD">
              <w:rPr>
                <w:rFonts w:asciiTheme="minorHAnsi" w:hAnsiTheme="minorHAnsi"/>
                <w:color w:val="000000" w:themeColor="text1"/>
                <w:sz w:val="18"/>
                <w:szCs w:val="18"/>
              </w:rPr>
              <w:br/>
              <w:t xml:space="preserve"> (First, Middle, Last):</w:t>
            </w:r>
          </w:p>
          <w:p w14:paraId="6DFAFF15" w14:textId="77777777" w:rsidR="000C19D9" w:rsidRPr="00D17A10" w:rsidRDefault="000C19D9" w:rsidP="00DA5E0A">
            <w:pPr>
              <w:rPr>
                <w:rFonts w:asciiTheme="minorHAnsi" w:hAnsiTheme="minorHAnsi"/>
                <w:b/>
                <w:color w:val="000000" w:themeColor="text1"/>
                <w:sz w:val="18"/>
                <w:szCs w:val="18"/>
              </w:rPr>
            </w:pPr>
          </w:p>
        </w:tc>
        <w:tc>
          <w:tcPr>
            <w:tcW w:w="2790" w:type="dxa"/>
          </w:tcPr>
          <w:p w14:paraId="5118B13A"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Teaching Position Content:</w:t>
            </w:r>
          </w:p>
          <w:p w14:paraId="3B53EDCA" w14:textId="77777777" w:rsidR="000C19D9" w:rsidRPr="00D17A10" w:rsidRDefault="000C19D9" w:rsidP="00DA5E0A">
            <w:pPr>
              <w:rPr>
                <w:rFonts w:asciiTheme="minorHAnsi" w:hAnsiTheme="minorHAnsi"/>
                <w:sz w:val="18"/>
                <w:szCs w:val="18"/>
              </w:rPr>
            </w:pPr>
          </w:p>
        </w:tc>
        <w:tc>
          <w:tcPr>
            <w:tcW w:w="2070" w:type="dxa"/>
          </w:tcPr>
          <w:p w14:paraId="1DD6318E" w14:textId="77777777" w:rsidR="000C19D9" w:rsidRPr="00FC5599" w:rsidRDefault="000C19D9" w:rsidP="00DA5E0A">
            <w:pPr>
              <w:rPr>
                <w:rFonts w:asciiTheme="minorHAnsi" w:hAnsiTheme="minorHAnsi"/>
                <w:color w:val="000000" w:themeColor="text1"/>
                <w:sz w:val="28"/>
                <w:szCs w:val="28"/>
              </w:rPr>
            </w:pPr>
            <w:r w:rsidRPr="00321DDD">
              <w:rPr>
                <w:rFonts w:asciiTheme="minorHAnsi" w:hAnsiTheme="minorHAnsi"/>
                <w:color w:val="000000" w:themeColor="text1"/>
                <w:sz w:val="18"/>
                <w:szCs w:val="18"/>
              </w:rPr>
              <w:t>Teaching Position Grade Levels:</w:t>
            </w:r>
            <w:r>
              <w:rPr>
                <w:rFonts w:asciiTheme="minorHAnsi" w:hAnsiTheme="minorHAnsi"/>
                <w:color w:val="000000" w:themeColor="text1"/>
                <w:sz w:val="18"/>
                <w:szCs w:val="18"/>
              </w:rPr>
              <w:t xml:space="preserve"> </w:t>
            </w:r>
          </w:p>
          <w:p w14:paraId="3D37DFE4" w14:textId="77777777" w:rsidR="000C19D9" w:rsidRPr="00D17A10" w:rsidRDefault="000C19D9" w:rsidP="00DA5E0A">
            <w:pPr>
              <w:rPr>
                <w:rFonts w:asciiTheme="minorHAnsi" w:hAnsiTheme="minorHAnsi"/>
                <w:b/>
                <w:color w:val="000000" w:themeColor="text1"/>
                <w:sz w:val="18"/>
                <w:szCs w:val="18"/>
              </w:rPr>
            </w:pPr>
          </w:p>
        </w:tc>
        <w:tc>
          <w:tcPr>
            <w:tcW w:w="3150" w:type="dxa"/>
            <w:gridSpan w:val="2"/>
          </w:tcPr>
          <w:p w14:paraId="2394F65C"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Candidate’s School Email Address:</w:t>
            </w:r>
          </w:p>
          <w:p w14:paraId="24BBFAAB" w14:textId="77777777" w:rsidR="000C19D9" w:rsidRPr="00D17A10" w:rsidRDefault="000C19D9" w:rsidP="00DA5E0A">
            <w:pPr>
              <w:rPr>
                <w:rFonts w:asciiTheme="minorHAnsi" w:hAnsiTheme="minorHAnsi"/>
                <w:b/>
                <w:sz w:val="18"/>
                <w:szCs w:val="18"/>
              </w:rPr>
            </w:pPr>
          </w:p>
        </w:tc>
      </w:tr>
      <w:tr w:rsidR="000C19D9" w:rsidRPr="00321DDD" w14:paraId="7AD30810" w14:textId="77777777" w:rsidTr="00DA5E0A">
        <w:trPr>
          <w:trHeight w:val="215"/>
        </w:trPr>
        <w:tc>
          <w:tcPr>
            <w:tcW w:w="11124" w:type="dxa"/>
            <w:gridSpan w:val="5"/>
            <w:shd w:val="clear" w:color="auto" w:fill="D9D9D9" w:themeFill="background1" w:themeFillShade="D9"/>
          </w:tcPr>
          <w:p w14:paraId="52289B1A" w14:textId="77777777" w:rsidR="000C19D9" w:rsidRPr="00321DDD" w:rsidRDefault="000C19D9" w:rsidP="00DA5E0A">
            <w:pPr>
              <w:jc w:val="center"/>
              <w:rPr>
                <w:rFonts w:asciiTheme="minorHAnsi" w:hAnsiTheme="minorHAnsi"/>
                <w:b/>
                <w:color w:val="000000" w:themeColor="text1"/>
                <w:sz w:val="18"/>
                <w:szCs w:val="18"/>
              </w:rPr>
            </w:pPr>
            <w:r w:rsidRPr="00321DDD">
              <w:rPr>
                <w:rFonts w:asciiTheme="minorHAnsi" w:hAnsiTheme="minorHAnsi"/>
                <w:b/>
                <w:color w:val="000000" w:themeColor="text1"/>
                <w:sz w:val="18"/>
                <w:szCs w:val="18"/>
              </w:rPr>
              <w:t>District Information</w:t>
            </w:r>
          </w:p>
        </w:tc>
      </w:tr>
      <w:tr w:rsidR="000C19D9" w:rsidRPr="00321DDD" w14:paraId="17BA4794" w14:textId="77777777" w:rsidTr="00DA5E0A">
        <w:trPr>
          <w:trHeight w:val="552"/>
        </w:trPr>
        <w:tc>
          <w:tcPr>
            <w:tcW w:w="3114" w:type="dxa"/>
          </w:tcPr>
          <w:p w14:paraId="0CE942EE"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Name of District and Mailing Address:</w:t>
            </w:r>
          </w:p>
          <w:p w14:paraId="6BB95456" w14:textId="77777777" w:rsidR="000C19D9" w:rsidRPr="00D17A10" w:rsidRDefault="000C19D9" w:rsidP="00DA5E0A">
            <w:pPr>
              <w:tabs>
                <w:tab w:val="left" w:pos="1044"/>
              </w:tabs>
              <w:rPr>
                <w:rFonts w:asciiTheme="minorHAnsi" w:hAnsiTheme="minorHAnsi"/>
                <w:sz w:val="18"/>
                <w:szCs w:val="18"/>
              </w:rPr>
            </w:pPr>
          </w:p>
          <w:p w14:paraId="3FE56A11" w14:textId="77777777" w:rsidR="000C19D9" w:rsidRPr="00321DDD" w:rsidRDefault="000C19D9" w:rsidP="00DA5E0A">
            <w:pPr>
              <w:tabs>
                <w:tab w:val="left" w:pos="1044"/>
              </w:tabs>
              <w:rPr>
                <w:rFonts w:asciiTheme="minorHAnsi" w:hAnsiTheme="minorHAnsi"/>
                <w:sz w:val="18"/>
                <w:szCs w:val="18"/>
              </w:rPr>
            </w:pPr>
          </w:p>
        </w:tc>
        <w:tc>
          <w:tcPr>
            <w:tcW w:w="2790" w:type="dxa"/>
          </w:tcPr>
          <w:p w14:paraId="5F22EDB5"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District Contact Person:</w:t>
            </w:r>
          </w:p>
          <w:p w14:paraId="5A06294C" w14:textId="77777777" w:rsidR="000C19D9" w:rsidRPr="00D17A10" w:rsidRDefault="000C19D9" w:rsidP="00DA5E0A">
            <w:pPr>
              <w:rPr>
                <w:rFonts w:asciiTheme="minorHAnsi" w:hAnsiTheme="minorHAnsi"/>
                <w:b/>
                <w:sz w:val="18"/>
                <w:szCs w:val="18"/>
              </w:rPr>
            </w:pPr>
          </w:p>
        </w:tc>
        <w:tc>
          <w:tcPr>
            <w:tcW w:w="2070" w:type="dxa"/>
          </w:tcPr>
          <w:p w14:paraId="396B1BB5"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District Contact Phone No.:</w:t>
            </w:r>
          </w:p>
          <w:p w14:paraId="5D12B316" w14:textId="77777777" w:rsidR="000C19D9" w:rsidRPr="00D17A10" w:rsidRDefault="000C19D9" w:rsidP="00DA5E0A">
            <w:pPr>
              <w:rPr>
                <w:rFonts w:asciiTheme="minorHAnsi" w:hAnsiTheme="minorHAnsi"/>
                <w:color w:val="000000" w:themeColor="text1"/>
                <w:sz w:val="18"/>
                <w:szCs w:val="18"/>
              </w:rPr>
            </w:pPr>
          </w:p>
          <w:p w14:paraId="316D4602" w14:textId="77777777" w:rsidR="000C19D9" w:rsidRPr="00321DDD" w:rsidRDefault="000C19D9" w:rsidP="00DA5E0A">
            <w:pPr>
              <w:rPr>
                <w:rFonts w:asciiTheme="minorHAnsi" w:hAnsiTheme="minorHAnsi"/>
                <w:b/>
                <w:sz w:val="18"/>
                <w:szCs w:val="18"/>
              </w:rPr>
            </w:pPr>
          </w:p>
        </w:tc>
        <w:tc>
          <w:tcPr>
            <w:tcW w:w="3150" w:type="dxa"/>
            <w:gridSpan w:val="2"/>
          </w:tcPr>
          <w:p w14:paraId="48238D99"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District Contact’s Email:</w:t>
            </w:r>
          </w:p>
          <w:p w14:paraId="16FBFC61" w14:textId="77777777" w:rsidR="000C19D9" w:rsidRPr="00D17A10" w:rsidRDefault="000C19D9" w:rsidP="00DA5E0A">
            <w:pPr>
              <w:rPr>
                <w:rFonts w:asciiTheme="minorHAnsi" w:hAnsiTheme="minorHAnsi"/>
                <w:sz w:val="18"/>
                <w:szCs w:val="18"/>
              </w:rPr>
            </w:pPr>
          </w:p>
          <w:p w14:paraId="5C0DC7E3" w14:textId="77777777" w:rsidR="000C19D9" w:rsidRPr="00BA42C9" w:rsidRDefault="000C19D9" w:rsidP="00DA5E0A">
            <w:pPr>
              <w:rPr>
                <w:rFonts w:asciiTheme="minorHAnsi" w:hAnsiTheme="minorHAnsi"/>
                <w:b/>
                <w:sz w:val="24"/>
                <w:szCs w:val="24"/>
              </w:rPr>
            </w:pPr>
          </w:p>
        </w:tc>
      </w:tr>
      <w:tr w:rsidR="000C19D9" w:rsidRPr="00321DDD" w14:paraId="45CEACF2" w14:textId="77777777" w:rsidTr="00DA5E0A">
        <w:trPr>
          <w:trHeight w:val="215"/>
        </w:trPr>
        <w:tc>
          <w:tcPr>
            <w:tcW w:w="11124" w:type="dxa"/>
            <w:gridSpan w:val="5"/>
            <w:shd w:val="clear" w:color="auto" w:fill="D9D9D9" w:themeFill="background1" w:themeFillShade="D9"/>
          </w:tcPr>
          <w:p w14:paraId="6058B2C2" w14:textId="77777777" w:rsidR="000C19D9" w:rsidRPr="00321DDD" w:rsidRDefault="000C19D9" w:rsidP="00DA5E0A">
            <w:pPr>
              <w:jc w:val="center"/>
              <w:rPr>
                <w:rFonts w:asciiTheme="minorHAnsi" w:hAnsiTheme="minorHAnsi"/>
                <w:b/>
                <w:color w:val="000000" w:themeColor="text1"/>
                <w:sz w:val="18"/>
                <w:szCs w:val="18"/>
              </w:rPr>
            </w:pPr>
            <w:r>
              <w:rPr>
                <w:rFonts w:asciiTheme="minorHAnsi" w:hAnsiTheme="minorHAnsi"/>
                <w:b/>
                <w:color w:val="000000" w:themeColor="text1"/>
                <w:sz w:val="18"/>
                <w:szCs w:val="18"/>
              </w:rPr>
              <w:t xml:space="preserve">Employment and School </w:t>
            </w:r>
            <w:r w:rsidRPr="00321DDD">
              <w:rPr>
                <w:rFonts w:asciiTheme="minorHAnsi" w:hAnsiTheme="minorHAnsi"/>
                <w:b/>
                <w:color w:val="000000" w:themeColor="text1"/>
                <w:sz w:val="18"/>
                <w:szCs w:val="18"/>
              </w:rPr>
              <w:t>Information</w:t>
            </w:r>
          </w:p>
        </w:tc>
      </w:tr>
      <w:tr w:rsidR="000C19D9" w:rsidRPr="00321DDD" w14:paraId="72E2555F" w14:textId="77777777" w:rsidTr="00DA5E0A">
        <w:trPr>
          <w:trHeight w:val="552"/>
        </w:trPr>
        <w:tc>
          <w:tcPr>
            <w:tcW w:w="3114" w:type="dxa"/>
          </w:tcPr>
          <w:p w14:paraId="24CD8C0B" w14:textId="77777777" w:rsidR="000C19D9" w:rsidRDefault="000C19D9" w:rsidP="00DA5E0A">
            <w:pPr>
              <w:rPr>
                <w:rFonts w:asciiTheme="minorHAnsi" w:hAnsiTheme="minorHAnsi"/>
                <w:sz w:val="18"/>
                <w:szCs w:val="18"/>
              </w:rPr>
            </w:pPr>
            <w:r w:rsidRPr="00FC5599">
              <w:rPr>
                <w:rFonts w:asciiTheme="minorHAnsi" w:hAnsiTheme="minorHAnsi"/>
                <w:sz w:val="18"/>
                <w:szCs w:val="18"/>
              </w:rPr>
              <w:t>Date Candidate’s employment was approved by Board of Education:</w:t>
            </w:r>
            <w:r>
              <w:rPr>
                <w:rFonts w:asciiTheme="minorHAnsi" w:hAnsiTheme="minorHAnsi"/>
                <w:sz w:val="18"/>
                <w:szCs w:val="18"/>
              </w:rPr>
              <w:t xml:space="preserve"> </w:t>
            </w:r>
          </w:p>
          <w:p w14:paraId="7C824A73" w14:textId="77777777" w:rsidR="000C19D9" w:rsidRPr="00321DDD" w:rsidRDefault="000C19D9" w:rsidP="00DA5E0A">
            <w:pPr>
              <w:rPr>
                <w:rFonts w:asciiTheme="minorHAnsi" w:hAnsiTheme="minorHAnsi"/>
                <w:b/>
                <w:color w:val="000000" w:themeColor="text1"/>
                <w:sz w:val="18"/>
                <w:szCs w:val="18"/>
              </w:rPr>
            </w:pPr>
          </w:p>
        </w:tc>
        <w:tc>
          <w:tcPr>
            <w:tcW w:w="2790" w:type="dxa"/>
          </w:tcPr>
          <w:p w14:paraId="2D6F106B" w14:textId="77777777" w:rsidR="000C19D9" w:rsidRDefault="000C19D9" w:rsidP="00DA5E0A">
            <w:pPr>
              <w:rPr>
                <w:rFonts w:asciiTheme="minorHAnsi" w:hAnsiTheme="minorHAnsi"/>
                <w:color w:val="000000" w:themeColor="text1"/>
                <w:sz w:val="18"/>
                <w:szCs w:val="18"/>
              </w:rPr>
            </w:pPr>
            <w:r>
              <w:rPr>
                <w:rFonts w:asciiTheme="minorHAnsi" w:hAnsiTheme="minorHAnsi"/>
                <w:color w:val="000000" w:themeColor="text1"/>
                <w:sz w:val="18"/>
                <w:szCs w:val="18"/>
              </w:rPr>
              <w:t xml:space="preserve">Name of School and Mailing Address: </w:t>
            </w:r>
          </w:p>
          <w:p w14:paraId="18D5AF6A" w14:textId="77777777" w:rsidR="000C19D9" w:rsidRDefault="000C19D9" w:rsidP="00DA5E0A">
            <w:pPr>
              <w:rPr>
                <w:rFonts w:asciiTheme="minorHAnsi" w:hAnsiTheme="minorHAnsi"/>
                <w:color w:val="000000" w:themeColor="text1"/>
                <w:sz w:val="18"/>
                <w:szCs w:val="18"/>
              </w:rPr>
            </w:pPr>
          </w:p>
          <w:p w14:paraId="58B7477A" w14:textId="77777777" w:rsidR="000C19D9" w:rsidRPr="00D17A10" w:rsidRDefault="000C19D9" w:rsidP="00DA5E0A">
            <w:pPr>
              <w:rPr>
                <w:rFonts w:asciiTheme="minorHAnsi" w:hAnsiTheme="minorHAnsi"/>
                <w:b/>
                <w:sz w:val="18"/>
                <w:szCs w:val="18"/>
              </w:rPr>
            </w:pPr>
          </w:p>
        </w:tc>
        <w:tc>
          <w:tcPr>
            <w:tcW w:w="2070" w:type="dxa"/>
            <w:shd w:val="clear" w:color="auto" w:fill="FFFFFF" w:themeFill="background1"/>
          </w:tcPr>
          <w:p w14:paraId="0A3E0896" w14:textId="77777777" w:rsidR="000C19D9" w:rsidRDefault="000C19D9" w:rsidP="00DA5E0A">
            <w:pPr>
              <w:rPr>
                <w:rFonts w:asciiTheme="minorHAnsi" w:hAnsiTheme="minorHAnsi"/>
                <w:color w:val="000000" w:themeColor="text1"/>
                <w:sz w:val="18"/>
                <w:szCs w:val="18"/>
              </w:rPr>
            </w:pPr>
            <w:r>
              <w:rPr>
                <w:rFonts w:asciiTheme="minorHAnsi" w:hAnsiTheme="minorHAnsi"/>
                <w:color w:val="000000" w:themeColor="text1"/>
                <w:sz w:val="18"/>
                <w:szCs w:val="18"/>
              </w:rPr>
              <w:t xml:space="preserve">Principal: </w:t>
            </w:r>
          </w:p>
          <w:p w14:paraId="08DC203D" w14:textId="77777777" w:rsidR="000C19D9" w:rsidRPr="00FC5599" w:rsidRDefault="000C19D9" w:rsidP="00DA5E0A">
            <w:pPr>
              <w:rPr>
                <w:b/>
                <w:sz w:val="24"/>
                <w:szCs w:val="24"/>
              </w:rPr>
            </w:pPr>
          </w:p>
        </w:tc>
        <w:tc>
          <w:tcPr>
            <w:tcW w:w="3150" w:type="dxa"/>
            <w:gridSpan w:val="2"/>
            <w:shd w:val="clear" w:color="auto" w:fill="FFFFFF" w:themeFill="background1"/>
          </w:tcPr>
          <w:p w14:paraId="7FCD6B0B" w14:textId="77777777" w:rsidR="000C19D9" w:rsidRDefault="000C19D9" w:rsidP="00DA5E0A">
            <w:pPr>
              <w:rPr>
                <w:rFonts w:asciiTheme="minorHAnsi" w:hAnsiTheme="minorHAnsi"/>
                <w:color w:val="000000" w:themeColor="text1"/>
                <w:sz w:val="18"/>
                <w:szCs w:val="18"/>
              </w:rPr>
            </w:pPr>
            <w:r>
              <w:rPr>
                <w:rFonts w:asciiTheme="minorHAnsi" w:hAnsiTheme="minorHAnsi"/>
                <w:color w:val="000000" w:themeColor="text1"/>
                <w:sz w:val="18"/>
                <w:szCs w:val="18"/>
              </w:rPr>
              <w:t xml:space="preserve">Principal’s Email: </w:t>
            </w:r>
          </w:p>
          <w:p w14:paraId="06908F9E" w14:textId="77777777" w:rsidR="000C19D9" w:rsidRPr="00D17A10" w:rsidRDefault="000C19D9" w:rsidP="00DA5E0A">
            <w:pPr>
              <w:rPr>
                <w:rFonts w:asciiTheme="minorHAnsi" w:hAnsiTheme="minorHAnsi"/>
                <w:sz w:val="18"/>
                <w:szCs w:val="18"/>
              </w:rPr>
            </w:pPr>
          </w:p>
        </w:tc>
      </w:tr>
      <w:tr w:rsidR="000C19D9" w:rsidRPr="00321DDD" w14:paraId="33150DB7" w14:textId="77777777" w:rsidTr="00DA5E0A">
        <w:trPr>
          <w:trHeight w:val="215"/>
        </w:trPr>
        <w:tc>
          <w:tcPr>
            <w:tcW w:w="11124" w:type="dxa"/>
            <w:gridSpan w:val="5"/>
            <w:shd w:val="clear" w:color="auto" w:fill="D9D9D9" w:themeFill="background1" w:themeFillShade="D9"/>
          </w:tcPr>
          <w:p w14:paraId="6FF20775" w14:textId="77777777" w:rsidR="000C19D9" w:rsidRPr="00321DDD" w:rsidRDefault="000C19D9" w:rsidP="00DA5E0A">
            <w:pPr>
              <w:jc w:val="center"/>
              <w:rPr>
                <w:rFonts w:asciiTheme="minorHAnsi" w:hAnsiTheme="minorHAnsi"/>
                <w:b/>
                <w:color w:val="000000" w:themeColor="text1"/>
                <w:sz w:val="18"/>
                <w:szCs w:val="18"/>
              </w:rPr>
            </w:pPr>
            <w:r w:rsidRPr="00321DDD">
              <w:rPr>
                <w:rFonts w:asciiTheme="minorHAnsi" w:hAnsiTheme="minorHAnsi"/>
                <w:b/>
                <w:color w:val="000000" w:themeColor="text1"/>
                <w:sz w:val="18"/>
                <w:szCs w:val="18"/>
              </w:rPr>
              <w:t>Candidate’s School-based Mentor Information</w:t>
            </w:r>
            <w:r w:rsidRPr="00321DDD">
              <w:rPr>
                <w:rFonts w:asciiTheme="minorHAnsi" w:hAnsiTheme="minorHAnsi"/>
                <w:b/>
                <w:color w:val="000000" w:themeColor="text1"/>
                <w:sz w:val="18"/>
                <w:szCs w:val="18"/>
              </w:rPr>
              <w:br/>
              <w:t>(School-based mentor must have the same certification that candidate is seeking.)</w:t>
            </w:r>
          </w:p>
        </w:tc>
      </w:tr>
      <w:tr w:rsidR="000C19D9" w:rsidRPr="00321DDD" w14:paraId="49E1BE5A" w14:textId="77777777" w:rsidTr="00DA5E0A">
        <w:trPr>
          <w:trHeight w:val="690"/>
        </w:trPr>
        <w:tc>
          <w:tcPr>
            <w:tcW w:w="3114" w:type="dxa"/>
          </w:tcPr>
          <w:p w14:paraId="49BBE2D9"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Candidate’s In-Field Mentor</w:t>
            </w:r>
            <w:r w:rsidRPr="00321DDD">
              <w:rPr>
                <w:rFonts w:asciiTheme="minorHAnsi" w:hAnsiTheme="minorHAnsi"/>
                <w:color w:val="000000" w:themeColor="text1"/>
                <w:sz w:val="18"/>
                <w:szCs w:val="18"/>
              </w:rPr>
              <w:br/>
              <w:t>(First, Middle, Last):</w:t>
            </w:r>
            <w:r>
              <w:rPr>
                <w:rFonts w:asciiTheme="minorHAnsi" w:hAnsiTheme="minorHAnsi"/>
                <w:color w:val="000000" w:themeColor="text1"/>
                <w:sz w:val="18"/>
                <w:szCs w:val="18"/>
              </w:rPr>
              <w:t xml:space="preserve"> </w:t>
            </w:r>
          </w:p>
          <w:p w14:paraId="47FA6F9B" w14:textId="77777777" w:rsidR="000C19D9" w:rsidRPr="00D17A10" w:rsidRDefault="000C19D9" w:rsidP="00DA5E0A">
            <w:pPr>
              <w:rPr>
                <w:rFonts w:asciiTheme="minorHAnsi" w:hAnsiTheme="minorHAnsi"/>
                <w:b/>
                <w:sz w:val="18"/>
                <w:szCs w:val="18"/>
              </w:rPr>
            </w:pPr>
          </w:p>
        </w:tc>
        <w:tc>
          <w:tcPr>
            <w:tcW w:w="2790" w:type="dxa"/>
          </w:tcPr>
          <w:p w14:paraId="6D985FCD" w14:textId="77777777" w:rsidR="000C19D9"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Candidate Mentor’s Certification ID No.:</w:t>
            </w:r>
            <w:r>
              <w:rPr>
                <w:rFonts w:asciiTheme="minorHAnsi" w:hAnsiTheme="minorHAnsi"/>
                <w:color w:val="000000" w:themeColor="text1"/>
                <w:sz w:val="18"/>
                <w:szCs w:val="18"/>
              </w:rPr>
              <w:t xml:space="preserve"> </w:t>
            </w:r>
          </w:p>
          <w:p w14:paraId="09A03B27" w14:textId="77777777" w:rsidR="000C19D9" w:rsidRPr="00D17A10" w:rsidRDefault="000C19D9" w:rsidP="00DA5E0A">
            <w:pPr>
              <w:rPr>
                <w:rFonts w:asciiTheme="minorHAnsi" w:hAnsiTheme="minorHAnsi"/>
                <w:sz w:val="18"/>
                <w:szCs w:val="18"/>
              </w:rPr>
            </w:pPr>
          </w:p>
        </w:tc>
        <w:tc>
          <w:tcPr>
            <w:tcW w:w="5220" w:type="dxa"/>
            <w:gridSpan w:val="3"/>
          </w:tcPr>
          <w:p w14:paraId="630A0E6C" w14:textId="77777777" w:rsidR="000C19D9" w:rsidRPr="00321DDD" w:rsidRDefault="000C19D9" w:rsidP="00DA5E0A">
            <w:pPr>
              <w:rPr>
                <w:rFonts w:asciiTheme="minorHAnsi" w:hAnsiTheme="minorHAnsi"/>
                <w:color w:val="000000" w:themeColor="text1"/>
                <w:sz w:val="18"/>
                <w:szCs w:val="18"/>
              </w:rPr>
            </w:pPr>
            <w:r w:rsidRPr="00321DDD">
              <w:rPr>
                <w:rFonts w:asciiTheme="minorHAnsi" w:hAnsiTheme="minorHAnsi"/>
                <w:color w:val="000000" w:themeColor="text1"/>
                <w:sz w:val="18"/>
                <w:szCs w:val="18"/>
              </w:rPr>
              <w:t>Mentor’s Email:</w:t>
            </w:r>
          </w:p>
          <w:p w14:paraId="13D83B79" w14:textId="77777777" w:rsidR="000C19D9" w:rsidRPr="00D17A10" w:rsidRDefault="000C19D9" w:rsidP="00DA5E0A">
            <w:pPr>
              <w:rPr>
                <w:rFonts w:asciiTheme="minorHAnsi" w:hAnsiTheme="minorHAnsi"/>
                <w:b/>
                <w:color w:val="000000" w:themeColor="text1"/>
                <w:sz w:val="18"/>
                <w:szCs w:val="18"/>
              </w:rPr>
            </w:pPr>
          </w:p>
          <w:p w14:paraId="696E5C8F" w14:textId="77777777" w:rsidR="000C19D9" w:rsidRPr="00321DDD" w:rsidRDefault="000C19D9" w:rsidP="00DA5E0A">
            <w:pPr>
              <w:rPr>
                <w:rFonts w:asciiTheme="minorHAnsi" w:hAnsiTheme="minorHAnsi"/>
                <w:b/>
                <w:sz w:val="18"/>
                <w:szCs w:val="18"/>
              </w:rPr>
            </w:pPr>
          </w:p>
        </w:tc>
      </w:tr>
      <w:tr w:rsidR="000C19D9" w:rsidRPr="00321DDD" w14:paraId="4C452B0F" w14:textId="77777777" w:rsidTr="00DA5E0A">
        <w:trPr>
          <w:trHeight w:val="125"/>
        </w:trPr>
        <w:tc>
          <w:tcPr>
            <w:tcW w:w="11124" w:type="dxa"/>
            <w:gridSpan w:val="5"/>
            <w:shd w:val="clear" w:color="auto" w:fill="000000" w:themeFill="text1"/>
          </w:tcPr>
          <w:p w14:paraId="74506BD1" w14:textId="77777777" w:rsidR="000C19D9" w:rsidRPr="00321DDD" w:rsidRDefault="000C19D9" w:rsidP="00DA5E0A">
            <w:pPr>
              <w:rPr>
                <w:rFonts w:asciiTheme="minorHAnsi" w:hAnsiTheme="minorHAnsi"/>
                <w:b/>
                <w:color w:val="000000" w:themeColor="text1"/>
                <w:sz w:val="18"/>
                <w:szCs w:val="18"/>
              </w:rPr>
            </w:pPr>
          </w:p>
        </w:tc>
      </w:tr>
      <w:tr w:rsidR="000C19D9" w:rsidRPr="00321DDD" w14:paraId="3D836C9A" w14:textId="77777777" w:rsidTr="00DA5E0A">
        <w:tc>
          <w:tcPr>
            <w:tcW w:w="9293" w:type="dxa"/>
            <w:gridSpan w:val="4"/>
            <w:shd w:val="clear" w:color="auto" w:fill="D9D9D9" w:themeFill="background1" w:themeFillShade="D9"/>
            <w:vAlign w:val="center"/>
          </w:tcPr>
          <w:p w14:paraId="1491BB4A" w14:textId="77777777" w:rsidR="000C19D9" w:rsidRPr="00636D76" w:rsidRDefault="000C19D9" w:rsidP="00DA5E0A">
            <w:pPr>
              <w:jc w:val="center"/>
              <w:rPr>
                <w:rFonts w:asciiTheme="minorHAnsi" w:hAnsiTheme="minorHAnsi"/>
                <w:b/>
                <w:sz w:val="17"/>
                <w:szCs w:val="17"/>
              </w:rPr>
            </w:pPr>
            <w:r w:rsidRPr="00636D76">
              <w:rPr>
                <w:rFonts w:asciiTheme="minorHAnsi" w:hAnsiTheme="minorHAnsi"/>
                <w:b/>
                <w:sz w:val="17"/>
                <w:szCs w:val="17"/>
              </w:rPr>
              <w:t>Superintendent’s or Designee’s Assurances</w:t>
            </w:r>
          </w:p>
        </w:tc>
        <w:tc>
          <w:tcPr>
            <w:tcW w:w="1831" w:type="dxa"/>
            <w:shd w:val="clear" w:color="auto" w:fill="D9D9D9" w:themeFill="background1" w:themeFillShade="D9"/>
            <w:vAlign w:val="center"/>
          </w:tcPr>
          <w:p w14:paraId="35CABB62" w14:textId="77777777" w:rsidR="000C19D9" w:rsidRPr="00636D76" w:rsidRDefault="000C19D9" w:rsidP="00DA5E0A">
            <w:pPr>
              <w:jc w:val="center"/>
              <w:rPr>
                <w:rFonts w:asciiTheme="minorHAnsi" w:hAnsiTheme="minorHAnsi"/>
                <w:b/>
                <w:sz w:val="17"/>
                <w:szCs w:val="17"/>
              </w:rPr>
            </w:pPr>
            <w:r w:rsidRPr="00636D76">
              <w:rPr>
                <w:rFonts w:asciiTheme="minorHAnsi" w:hAnsiTheme="minorHAnsi"/>
                <w:b/>
                <w:sz w:val="17"/>
                <w:szCs w:val="17"/>
              </w:rPr>
              <w:t xml:space="preserve">Superintendent’s or  </w:t>
            </w:r>
            <w:r w:rsidRPr="00636D76">
              <w:rPr>
                <w:rFonts w:asciiTheme="minorHAnsi" w:hAnsiTheme="minorHAnsi"/>
                <w:b/>
                <w:sz w:val="17"/>
                <w:szCs w:val="17"/>
              </w:rPr>
              <w:br/>
              <w:t>Designee’s Signature</w:t>
            </w:r>
          </w:p>
        </w:tc>
      </w:tr>
      <w:tr w:rsidR="000C19D9" w:rsidRPr="00321DDD" w14:paraId="057D0D86" w14:textId="77777777" w:rsidTr="00DA5E0A">
        <w:tc>
          <w:tcPr>
            <w:tcW w:w="9293" w:type="dxa"/>
            <w:gridSpan w:val="4"/>
            <w:vAlign w:val="center"/>
          </w:tcPr>
          <w:p w14:paraId="75EA2D27"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candidate is eligible for an Induction Certificate and is employed as a full-time classroom teacher by the school district.</w:t>
            </w:r>
          </w:p>
        </w:tc>
        <w:tc>
          <w:tcPr>
            <w:tcW w:w="1831" w:type="dxa"/>
            <w:vAlign w:val="center"/>
          </w:tcPr>
          <w:p w14:paraId="33D32FDF" w14:textId="77777777" w:rsidR="000C19D9" w:rsidRPr="00321DDD" w:rsidRDefault="000C19D9" w:rsidP="00DA5E0A">
            <w:pPr>
              <w:rPr>
                <w:rFonts w:asciiTheme="minorHAnsi" w:hAnsiTheme="minorHAnsi"/>
                <w:sz w:val="18"/>
                <w:szCs w:val="18"/>
              </w:rPr>
            </w:pPr>
          </w:p>
          <w:p w14:paraId="47E05DD8" w14:textId="77777777" w:rsidR="000C19D9" w:rsidRPr="00321DDD" w:rsidRDefault="000C19D9" w:rsidP="00DA5E0A">
            <w:pPr>
              <w:rPr>
                <w:sz w:val="18"/>
                <w:szCs w:val="18"/>
              </w:rPr>
            </w:pPr>
          </w:p>
        </w:tc>
      </w:tr>
      <w:tr w:rsidR="000C19D9" w:rsidRPr="00321DDD" w14:paraId="7C580B31" w14:textId="77777777" w:rsidTr="00DA5E0A">
        <w:tc>
          <w:tcPr>
            <w:tcW w:w="9293" w:type="dxa"/>
            <w:gridSpan w:val="4"/>
            <w:vAlign w:val="center"/>
          </w:tcPr>
          <w:p w14:paraId="297C904B"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candidate’s principal (or designee) will serve on a Candidate Support Team with the candidate’s mentor and the RESA supervisor.  Both the administrator and the mentor will participate in CST meetings.</w:t>
            </w:r>
          </w:p>
        </w:tc>
        <w:tc>
          <w:tcPr>
            <w:tcW w:w="1831" w:type="dxa"/>
            <w:vAlign w:val="center"/>
          </w:tcPr>
          <w:p w14:paraId="2AB85315" w14:textId="77777777" w:rsidR="000C19D9" w:rsidRPr="00321DDD" w:rsidRDefault="000C19D9" w:rsidP="00DA5E0A">
            <w:pPr>
              <w:rPr>
                <w:rFonts w:asciiTheme="minorHAnsi" w:hAnsiTheme="minorHAnsi"/>
                <w:b/>
                <w:sz w:val="18"/>
                <w:szCs w:val="18"/>
              </w:rPr>
            </w:pPr>
          </w:p>
        </w:tc>
      </w:tr>
      <w:tr w:rsidR="000C19D9" w:rsidRPr="00321DDD" w14:paraId="465F71E1" w14:textId="77777777" w:rsidTr="00DA5E0A">
        <w:tc>
          <w:tcPr>
            <w:tcW w:w="9293" w:type="dxa"/>
            <w:gridSpan w:val="4"/>
            <w:vAlign w:val="center"/>
          </w:tcPr>
          <w:p w14:paraId="58B24A57"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superintendent assures that the mentor is an exemplary teacher with demonstrated proficiency in the TAPS standards.</w:t>
            </w:r>
            <w:r>
              <w:rPr>
                <w:rFonts w:asciiTheme="minorHAnsi" w:hAnsiTheme="minorHAnsi"/>
                <w:sz w:val="18"/>
                <w:szCs w:val="18"/>
              </w:rPr>
              <w:t xml:space="preserve"> Please note that in-field mentors will be paid $300 from TLSD Grant funding by Oconee RESA.  To receive the payment, mentors must sign an MOU agreeing to attend mentor training at Oconee RESA.</w:t>
            </w:r>
          </w:p>
        </w:tc>
        <w:tc>
          <w:tcPr>
            <w:tcW w:w="1831" w:type="dxa"/>
            <w:vAlign w:val="center"/>
          </w:tcPr>
          <w:p w14:paraId="4ADAC90A" w14:textId="77777777" w:rsidR="000C19D9" w:rsidRPr="00321DDD" w:rsidRDefault="000C19D9" w:rsidP="00DA5E0A">
            <w:pPr>
              <w:rPr>
                <w:rFonts w:asciiTheme="minorHAnsi" w:hAnsiTheme="minorHAnsi"/>
                <w:b/>
                <w:sz w:val="18"/>
                <w:szCs w:val="18"/>
              </w:rPr>
            </w:pPr>
          </w:p>
        </w:tc>
      </w:tr>
      <w:tr w:rsidR="000C19D9" w:rsidRPr="00321DDD" w14:paraId="17C8C07C" w14:textId="77777777" w:rsidTr="00DA5E0A">
        <w:tc>
          <w:tcPr>
            <w:tcW w:w="9293" w:type="dxa"/>
            <w:gridSpan w:val="4"/>
            <w:vAlign w:val="center"/>
          </w:tcPr>
          <w:p w14:paraId="56A09822"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School-based mentor must have a minimum of three (3) years of successful teaching experience.</w:t>
            </w:r>
          </w:p>
        </w:tc>
        <w:tc>
          <w:tcPr>
            <w:tcW w:w="1831" w:type="dxa"/>
            <w:vAlign w:val="center"/>
          </w:tcPr>
          <w:p w14:paraId="69F9308F" w14:textId="77777777" w:rsidR="000C19D9" w:rsidRPr="00321DDD" w:rsidRDefault="000C19D9" w:rsidP="00DA5E0A">
            <w:pPr>
              <w:rPr>
                <w:rFonts w:asciiTheme="minorHAnsi" w:hAnsiTheme="minorHAnsi"/>
                <w:b/>
                <w:sz w:val="18"/>
                <w:szCs w:val="18"/>
              </w:rPr>
            </w:pPr>
          </w:p>
        </w:tc>
      </w:tr>
      <w:tr w:rsidR="000C19D9" w:rsidRPr="00321DDD" w14:paraId="0EC0FA12" w14:textId="77777777" w:rsidTr="00DA5E0A">
        <w:tc>
          <w:tcPr>
            <w:tcW w:w="9293" w:type="dxa"/>
            <w:gridSpan w:val="4"/>
            <w:vAlign w:val="center"/>
          </w:tcPr>
          <w:p w14:paraId="0B8D030E"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School-based mentor must have the time to devote to observing and supporting the GaTAPP candidate.</w:t>
            </w:r>
          </w:p>
        </w:tc>
        <w:tc>
          <w:tcPr>
            <w:tcW w:w="1831" w:type="dxa"/>
            <w:vAlign w:val="center"/>
          </w:tcPr>
          <w:p w14:paraId="3BBAF7CB" w14:textId="77777777" w:rsidR="000C19D9" w:rsidRPr="00321DDD" w:rsidRDefault="000C19D9" w:rsidP="00DA5E0A">
            <w:pPr>
              <w:rPr>
                <w:rFonts w:asciiTheme="minorHAnsi" w:hAnsiTheme="minorHAnsi"/>
                <w:b/>
                <w:sz w:val="18"/>
                <w:szCs w:val="18"/>
              </w:rPr>
            </w:pPr>
          </w:p>
        </w:tc>
      </w:tr>
      <w:tr w:rsidR="000C19D9" w:rsidRPr="00321DDD" w14:paraId="4D1A2CE4" w14:textId="77777777" w:rsidTr="00DA5E0A">
        <w:trPr>
          <w:trHeight w:val="758"/>
        </w:trPr>
        <w:tc>
          <w:tcPr>
            <w:tcW w:w="9293" w:type="dxa"/>
            <w:gridSpan w:val="4"/>
            <w:vAlign w:val="center"/>
          </w:tcPr>
          <w:p w14:paraId="1C46376B"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candidate will be granted five days of Professional Leave to observe in-field teachers in his/her school (one full day) and in-field teachers in other schools (four full days). Candidates will be granted an additional three days of professional leave to attend GaTAPP edTPA Portfolio work sessions.</w:t>
            </w:r>
          </w:p>
        </w:tc>
        <w:tc>
          <w:tcPr>
            <w:tcW w:w="1831" w:type="dxa"/>
            <w:vAlign w:val="center"/>
          </w:tcPr>
          <w:p w14:paraId="4CC8C429" w14:textId="77777777" w:rsidR="000C19D9" w:rsidRPr="00321DDD" w:rsidRDefault="000C19D9" w:rsidP="00DA5E0A">
            <w:pPr>
              <w:jc w:val="center"/>
              <w:rPr>
                <w:rFonts w:asciiTheme="minorHAnsi" w:hAnsiTheme="minorHAnsi"/>
                <w:b/>
                <w:sz w:val="18"/>
                <w:szCs w:val="18"/>
              </w:rPr>
            </w:pPr>
          </w:p>
        </w:tc>
      </w:tr>
      <w:tr w:rsidR="000C19D9" w:rsidRPr="00321DDD" w14:paraId="6F06A975" w14:textId="77777777" w:rsidTr="00DA5E0A">
        <w:tc>
          <w:tcPr>
            <w:tcW w:w="9293" w:type="dxa"/>
            <w:gridSpan w:val="4"/>
            <w:vAlign w:val="center"/>
          </w:tcPr>
          <w:p w14:paraId="0038F20F"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school district and its personnel are committed to making the Oconee RESA TAPP candidate a successful teacher and member of the professional community.</w:t>
            </w:r>
          </w:p>
        </w:tc>
        <w:tc>
          <w:tcPr>
            <w:tcW w:w="1831" w:type="dxa"/>
            <w:vAlign w:val="center"/>
          </w:tcPr>
          <w:p w14:paraId="23AAEB03" w14:textId="77777777" w:rsidR="000C19D9" w:rsidRPr="00321DDD" w:rsidRDefault="000C19D9" w:rsidP="00DA5E0A">
            <w:pPr>
              <w:rPr>
                <w:rFonts w:asciiTheme="minorHAnsi" w:hAnsiTheme="minorHAnsi"/>
                <w:b/>
                <w:sz w:val="18"/>
                <w:szCs w:val="18"/>
              </w:rPr>
            </w:pPr>
          </w:p>
        </w:tc>
      </w:tr>
      <w:tr w:rsidR="000C19D9" w:rsidRPr="00321DDD" w14:paraId="5CC67B82" w14:textId="77777777" w:rsidTr="00DA5E0A">
        <w:tc>
          <w:tcPr>
            <w:tcW w:w="9293" w:type="dxa"/>
            <w:gridSpan w:val="4"/>
            <w:vAlign w:val="center"/>
          </w:tcPr>
          <w:p w14:paraId="6D9FCDC9"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Upon candidate enrollment in GaTAPP, the Superintendent or Designee will provide the candidate with a student handbook from the school in which the candidate is employed.</w:t>
            </w:r>
          </w:p>
        </w:tc>
        <w:tc>
          <w:tcPr>
            <w:tcW w:w="1831" w:type="dxa"/>
            <w:vAlign w:val="center"/>
          </w:tcPr>
          <w:p w14:paraId="26A68198" w14:textId="77777777" w:rsidR="000C19D9" w:rsidRPr="00321DDD" w:rsidRDefault="000C19D9" w:rsidP="00DA5E0A">
            <w:pPr>
              <w:rPr>
                <w:rFonts w:asciiTheme="minorHAnsi" w:hAnsiTheme="minorHAnsi"/>
                <w:b/>
                <w:sz w:val="18"/>
                <w:szCs w:val="18"/>
              </w:rPr>
            </w:pPr>
          </w:p>
        </w:tc>
      </w:tr>
      <w:tr w:rsidR="000C19D9" w:rsidRPr="00321DDD" w14:paraId="62C3C2FF" w14:textId="77777777" w:rsidTr="00DA5E0A">
        <w:tc>
          <w:tcPr>
            <w:tcW w:w="9293" w:type="dxa"/>
            <w:gridSpan w:val="4"/>
            <w:vAlign w:val="center"/>
          </w:tcPr>
          <w:p w14:paraId="457D1B85" w14:textId="77777777" w:rsidR="000C19D9" w:rsidRPr="00321DDD" w:rsidRDefault="000C19D9" w:rsidP="00DA5E0A">
            <w:pPr>
              <w:rPr>
                <w:rFonts w:asciiTheme="minorHAnsi" w:hAnsiTheme="minorHAnsi"/>
                <w:sz w:val="18"/>
                <w:szCs w:val="18"/>
              </w:rPr>
            </w:pPr>
            <w:r w:rsidRPr="00321DDD">
              <w:rPr>
                <w:rFonts w:asciiTheme="minorHAnsi" w:hAnsiTheme="minorHAnsi"/>
                <w:sz w:val="18"/>
                <w:szCs w:val="18"/>
              </w:rPr>
              <w:t>The superintendent assures that relevant district level personnel including, but not limited to, the superintendent/designee and human resources director have read the Oconee RESA Georgia TAPP Handbook.</w:t>
            </w:r>
          </w:p>
        </w:tc>
        <w:tc>
          <w:tcPr>
            <w:tcW w:w="1831" w:type="dxa"/>
            <w:vAlign w:val="center"/>
          </w:tcPr>
          <w:p w14:paraId="6B95895E" w14:textId="77777777" w:rsidR="000C19D9" w:rsidRPr="00321DDD" w:rsidRDefault="000C19D9" w:rsidP="00DA5E0A">
            <w:pPr>
              <w:rPr>
                <w:rFonts w:asciiTheme="minorHAnsi" w:hAnsiTheme="minorHAnsi"/>
                <w:b/>
                <w:sz w:val="18"/>
                <w:szCs w:val="18"/>
              </w:rPr>
            </w:pPr>
          </w:p>
        </w:tc>
      </w:tr>
      <w:tr w:rsidR="000C19D9" w:rsidRPr="00321DDD" w14:paraId="7737D63D" w14:textId="77777777" w:rsidTr="00DA5E0A">
        <w:tc>
          <w:tcPr>
            <w:tcW w:w="9293" w:type="dxa"/>
            <w:gridSpan w:val="4"/>
            <w:vAlign w:val="center"/>
          </w:tcPr>
          <w:p w14:paraId="0B1CA78D" w14:textId="77777777" w:rsidR="000C19D9" w:rsidRPr="00CB3536" w:rsidRDefault="000C19D9" w:rsidP="00DA5E0A">
            <w:pPr>
              <w:rPr>
                <w:rFonts w:asciiTheme="minorHAnsi" w:hAnsiTheme="minorHAnsi"/>
                <w:sz w:val="18"/>
                <w:szCs w:val="18"/>
              </w:rPr>
            </w:pPr>
            <w:r w:rsidRPr="00CB3536">
              <w:rPr>
                <w:rFonts w:asciiTheme="minorHAnsi" w:hAnsiTheme="minorHAnsi"/>
                <w:sz w:val="18"/>
                <w:szCs w:val="18"/>
              </w:rPr>
              <w:t>Candidates who enroll in the program and subsequently withdraw from the program will pay the full fee.  Candidates who withdraw, regardless, of the length of their enrollment, will pay the full fee.  To ensure payment, the superintendent assures that, if the candidate does not pay the fee directly</w:t>
            </w:r>
            <w:r w:rsidRPr="00CB3536">
              <w:rPr>
                <w:rFonts w:asciiTheme="minorHAnsi" w:hAnsiTheme="minorHAnsi"/>
                <w:color w:val="000000" w:themeColor="text1"/>
                <w:sz w:val="18"/>
                <w:szCs w:val="18"/>
              </w:rPr>
              <w:t>, payroll deduction will be implemented to pay the candidate’s fee balance.</w:t>
            </w:r>
          </w:p>
        </w:tc>
        <w:tc>
          <w:tcPr>
            <w:tcW w:w="1831" w:type="dxa"/>
            <w:vAlign w:val="center"/>
          </w:tcPr>
          <w:p w14:paraId="655489D0" w14:textId="77777777" w:rsidR="000C19D9" w:rsidRPr="00321DDD" w:rsidRDefault="000C19D9" w:rsidP="00DA5E0A">
            <w:pPr>
              <w:rPr>
                <w:rFonts w:asciiTheme="minorHAnsi" w:hAnsiTheme="minorHAnsi"/>
                <w:b/>
                <w:sz w:val="18"/>
                <w:szCs w:val="18"/>
              </w:rPr>
            </w:pPr>
          </w:p>
        </w:tc>
      </w:tr>
      <w:tr w:rsidR="000C19D9" w:rsidRPr="00321DDD" w14:paraId="706327A5" w14:textId="77777777" w:rsidTr="00DA5E0A">
        <w:tc>
          <w:tcPr>
            <w:tcW w:w="9293" w:type="dxa"/>
            <w:gridSpan w:val="4"/>
            <w:vAlign w:val="center"/>
          </w:tcPr>
          <w:p w14:paraId="3422CEA8" w14:textId="77777777" w:rsidR="000C19D9" w:rsidRPr="00CB3536" w:rsidRDefault="000C19D9" w:rsidP="00DA5E0A">
            <w:pPr>
              <w:rPr>
                <w:rFonts w:asciiTheme="minorHAnsi" w:hAnsiTheme="minorHAnsi"/>
                <w:sz w:val="18"/>
                <w:szCs w:val="18"/>
              </w:rPr>
            </w:pPr>
            <w:r w:rsidRPr="00CB3536">
              <w:rPr>
                <w:rFonts w:asciiTheme="minorHAnsi" w:hAnsiTheme="minorHAnsi"/>
                <w:sz w:val="18"/>
                <w:szCs w:val="18"/>
              </w:rPr>
              <w:t>Candidate fees, whether paid by the candidate, or by the school district, will not be reimbursed when candidates withdraw or are dismissed from the program.  In addition, candidate fees will not be transferred to pay the fee for another candidate.</w:t>
            </w:r>
          </w:p>
        </w:tc>
        <w:tc>
          <w:tcPr>
            <w:tcW w:w="1831" w:type="dxa"/>
            <w:vAlign w:val="center"/>
          </w:tcPr>
          <w:p w14:paraId="365EDD78" w14:textId="77777777" w:rsidR="000C19D9" w:rsidRPr="00321DDD" w:rsidRDefault="000C19D9" w:rsidP="00DA5E0A">
            <w:pPr>
              <w:rPr>
                <w:rFonts w:asciiTheme="minorHAnsi" w:hAnsiTheme="minorHAnsi"/>
                <w:b/>
                <w:sz w:val="18"/>
                <w:szCs w:val="18"/>
              </w:rPr>
            </w:pPr>
          </w:p>
        </w:tc>
      </w:tr>
    </w:tbl>
    <w:p w14:paraId="392DF9BE" w14:textId="77777777" w:rsidR="00DB378C" w:rsidRPr="001C3638" w:rsidRDefault="00DB378C" w:rsidP="00DB378C">
      <w:pPr>
        <w:pStyle w:val="Normal1"/>
        <w:rPr>
          <w:sz w:val="12"/>
          <w:szCs w:val="12"/>
        </w:rPr>
      </w:pPr>
    </w:p>
    <w:p w14:paraId="5F9968DD" w14:textId="77777777" w:rsidR="00692F7B" w:rsidRDefault="00692F7B" w:rsidP="00E64BB9">
      <w:pPr>
        <w:tabs>
          <w:tab w:val="left" w:pos="1800"/>
        </w:tabs>
        <w:rPr>
          <w:rFonts w:asciiTheme="minorHAnsi" w:hAnsiTheme="minorHAnsi"/>
          <w:color w:val="FF0000"/>
        </w:rPr>
      </w:pPr>
    </w:p>
    <w:tbl>
      <w:tblPr>
        <w:tblStyle w:val="TableGrid"/>
        <w:tblW w:w="9715" w:type="dxa"/>
        <w:tblLook w:val="04A0" w:firstRow="1" w:lastRow="0" w:firstColumn="1" w:lastColumn="0" w:noHBand="0" w:noVBand="1"/>
      </w:tblPr>
      <w:tblGrid>
        <w:gridCol w:w="9715"/>
      </w:tblGrid>
      <w:tr w:rsidR="0048551E" w14:paraId="2C8B573A" w14:textId="77777777" w:rsidTr="0048551E">
        <w:tc>
          <w:tcPr>
            <w:tcW w:w="97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869D70" w14:textId="3634A9D9" w:rsidR="0048551E" w:rsidRPr="006E497A" w:rsidRDefault="0048551E">
            <w:pPr>
              <w:tabs>
                <w:tab w:val="left" w:pos="1428"/>
              </w:tabs>
              <w:spacing w:line="240" w:lineRule="auto"/>
              <w:jc w:val="center"/>
              <w:rPr>
                <w:rFonts w:asciiTheme="minorHAnsi" w:hAnsiTheme="minorHAnsi"/>
                <w:b/>
                <w:sz w:val="32"/>
                <w:szCs w:val="32"/>
                <w14:textFill>
                  <w14:gradFill>
                    <w14:gsLst>
                      <w14:gs w14:pos="0">
                        <w14:srgbClr w14:val="129BAE">
                          <w14:shade w14:val="30000"/>
                          <w14:satMod w14:val="115000"/>
                        </w14:srgbClr>
                      </w14:gs>
                      <w14:gs w14:pos="50000">
                        <w14:srgbClr w14:val="129BAE">
                          <w14:shade w14:val="67500"/>
                          <w14:satMod w14:val="115000"/>
                        </w14:srgbClr>
                      </w14:gs>
                      <w14:gs w14:pos="100000">
                        <w14:srgbClr w14:val="129BAE">
                          <w14:shade w14:val="100000"/>
                          <w14:satMod w14:val="115000"/>
                        </w14:srgbClr>
                      </w14:gs>
                    </w14:gsLst>
                    <w14:lin w14:ang="2700000" w14:scaled="0"/>
                  </w14:gradFill>
                </w14:textFill>
              </w:rPr>
            </w:pPr>
            <w:r w:rsidRPr="006E497A">
              <w:rPr>
                <w:rFonts w:asciiTheme="minorHAnsi" w:hAnsiTheme="minorHAnsi"/>
                <w:b/>
                <w:color w:val="129BAE"/>
                <w:sz w:val="32"/>
                <w:szCs w:val="32"/>
                <w14:textFill>
                  <w14:gradFill>
                    <w14:gsLst>
                      <w14:gs w14:pos="0">
                        <w14:srgbClr w14:val="129BAE">
                          <w14:shade w14:val="30000"/>
                          <w14:satMod w14:val="115000"/>
                        </w14:srgbClr>
                      </w14:gs>
                      <w14:gs w14:pos="50000">
                        <w14:srgbClr w14:val="129BAE">
                          <w14:shade w14:val="67500"/>
                          <w14:satMod w14:val="115000"/>
                        </w14:srgbClr>
                      </w14:gs>
                      <w14:gs w14:pos="100000">
                        <w14:srgbClr w14:val="129BAE">
                          <w14:shade w14:val="100000"/>
                          <w14:satMod w14:val="115000"/>
                        </w14:srgbClr>
                      </w14:gs>
                    </w14:gsLst>
                    <w14:lin w14:ang="2700000" w14:scaled="0"/>
                  </w14:gradFill>
                </w14:textFill>
              </w:rPr>
              <w:t>Nonmember Districts and Private Schools Fee Agreement</w:t>
            </w:r>
          </w:p>
          <w:p w14:paraId="7B52A4DB" w14:textId="4DF2B6B3" w:rsidR="0048551E" w:rsidRDefault="00796EE4">
            <w:pPr>
              <w:tabs>
                <w:tab w:val="left" w:pos="1428"/>
              </w:tabs>
              <w:spacing w:line="240" w:lineRule="auto"/>
              <w:jc w:val="center"/>
              <w:rPr>
                <w:rFonts w:asciiTheme="minorHAnsi" w:hAnsiTheme="minorHAnsi"/>
                <w:b/>
                <w:sz w:val="32"/>
                <w:szCs w:val="32"/>
              </w:rPr>
            </w:pPr>
            <w:r w:rsidRPr="006E497A">
              <w:rPr>
                <w:rFonts w:asciiTheme="minorHAnsi" w:hAnsiTheme="minorHAnsi"/>
                <w:b/>
                <w:color w:val="129BAE"/>
                <w:sz w:val="32"/>
                <w:szCs w:val="32"/>
                <w14:textFill>
                  <w14:gradFill>
                    <w14:gsLst>
                      <w14:gs w14:pos="0">
                        <w14:srgbClr w14:val="129BAE">
                          <w14:shade w14:val="30000"/>
                          <w14:satMod w14:val="115000"/>
                        </w14:srgbClr>
                      </w14:gs>
                      <w14:gs w14:pos="50000">
                        <w14:srgbClr w14:val="129BAE">
                          <w14:shade w14:val="67500"/>
                          <w14:satMod w14:val="115000"/>
                        </w14:srgbClr>
                      </w14:gs>
                      <w14:gs w14:pos="100000">
                        <w14:srgbClr w14:val="129BAE">
                          <w14:shade w14:val="100000"/>
                          <w14:satMod w14:val="115000"/>
                        </w14:srgbClr>
                      </w14:gs>
                    </w14:gsLst>
                    <w14:lin w14:ang="2700000" w14:scaled="0"/>
                  </w14:gradFill>
                </w14:textFill>
              </w:rPr>
              <w:t xml:space="preserve">Payment Structure </w:t>
            </w:r>
          </w:p>
        </w:tc>
      </w:tr>
      <w:tr w:rsidR="0048551E" w14:paraId="36A7194E" w14:textId="77777777" w:rsidTr="0048551E">
        <w:tc>
          <w:tcPr>
            <w:tcW w:w="9715" w:type="dxa"/>
            <w:tcBorders>
              <w:top w:val="single" w:sz="4" w:space="0" w:color="auto"/>
              <w:left w:val="single" w:sz="4" w:space="0" w:color="auto"/>
              <w:bottom w:val="single" w:sz="4" w:space="0" w:color="auto"/>
              <w:right w:val="single" w:sz="4" w:space="0" w:color="auto"/>
            </w:tcBorders>
          </w:tcPr>
          <w:p w14:paraId="789E14AC" w14:textId="77777777" w:rsidR="0048551E" w:rsidRDefault="0048551E">
            <w:pPr>
              <w:rPr>
                <w:rFonts w:asciiTheme="minorHAnsi" w:hAnsiTheme="minorHAnsi" w:cstheme="minorHAnsi"/>
                <w:bCs/>
                <w:color w:val="FF0000"/>
                <w:sz w:val="24"/>
                <w:szCs w:val="24"/>
              </w:rPr>
            </w:pPr>
          </w:p>
          <w:p w14:paraId="0E9132F7" w14:textId="77777777" w:rsidR="0048551E" w:rsidRDefault="0048551E">
            <w:pPr>
              <w:rPr>
                <w:rFonts w:asciiTheme="minorHAnsi" w:hAnsiTheme="minorHAnsi" w:cstheme="minorHAnsi"/>
                <w:b/>
                <w:color w:val="auto"/>
                <w:sz w:val="24"/>
                <w:szCs w:val="24"/>
              </w:rPr>
            </w:pPr>
          </w:p>
          <w:p w14:paraId="735CF283" w14:textId="77777777" w:rsidR="0048551E" w:rsidRDefault="0048551E">
            <w:pPr>
              <w:rPr>
                <w:rFonts w:asciiTheme="minorHAnsi" w:hAnsiTheme="minorHAnsi" w:cstheme="minorHAnsi"/>
                <w:b/>
                <w:color w:val="auto"/>
                <w:sz w:val="24"/>
                <w:szCs w:val="24"/>
              </w:rPr>
            </w:pPr>
            <w:r>
              <w:rPr>
                <w:rFonts w:asciiTheme="minorHAnsi" w:hAnsiTheme="minorHAnsi" w:cstheme="minorHAnsi"/>
                <w:b/>
                <w:color w:val="auto"/>
                <w:sz w:val="24"/>
                <w:szCs w:val="24"/>
              </w:rPr>
              <w:t xml:space="preserve">Place a </w:t>
            </w:r>
            <w:r>
              <w:rPr>
                <w:rFonts w:asciiTheme="minorHAnsi" w:hAnsiTheme="minorHAnsi" w:cstheme="minorHAnsi"/>
                <w:b/>
                <w:color w:val="auto"/>
                <w:sz w:val="24"/>
                <w:szCs w:val="24"/>
                <w:u w:val="single"/>
              </w:rPr>
              <w:t>check in the appropriate box</w:t>
            </w:r>
            <w:r>
              <w:rPr>
                <w:rFonts w:asciiTheme="minorHAnsi" w:hAnsiTheme="minorHAnsi" w:cstheme="minorHAnsi"/>
                <w:b/>
                <w:color w:val="auto"/>
                <w:sz w:val="24"/>
                <w:szCs w:val="24"/>
              </w:rPr>
              <w:t xml:space="preserve">. </w:t>
            </w:r>
          </w:p>
          <w:p w14:paraId="327C687B" w14:textId="006ECE99" w:rsidR="0048551E" w:rsidRPr="00371632" w:rsidRDefault="0048551E" w:rsidP="00371632">
            <w:pPr>
              <w:tabs>
                <w:tab w:val="left" w:pos="1800"/>
              </w:tabs>
              <w:rPr>
                <w:rFonts w:asciiTheme="minorHAnsi" w:hAnsiTheme="minorHAnsi"/>
                <w:b/>
                <w:bCs/>
                <w:color w:val="auto"/>
                <w:sz w:val="24"/>
                <w:szCs w:val="24"/>
              </w:rPr>
            </w:pPr>
            <w:r>
              <w:rPr>
                <w:rFonts w:asciiTheme="minorHAnsi" w:hAnsiTheme="minorHAnsi" w:cstheme="minorHAnsi"/>
                <w:bCs/>
                <w:sz w:val="24"/>
                <w:szCs w:val="24"/>
              </w:rPr>
              <w:br/>
            </w:r>
            <w:r>
              <w:rPr>
                <w:rFonts w:asciiTheme="minorHAnsi" w:hAnsiTheme="minorHAnsi" w:cstheme="minorHAnsi"/>
                <w:bCs/>
                <w:color w:val="000000" w:themeColor="text1"/>
                <w:sz w:val="24"/>
                <w:szCs w:val="24"/>
                <w14:textOutline w14:w="9525" w14:cap="rnd" w14:cmpd="sng" w14:algn="ctr">
                  <w14:noFill/>
                  <w14:prstDash w14:val="solid"/>
                  <w14:bevel/>
                </w14:textOutline>
              </w:rPr>
              <w:sym w:font="Wingdings" w:char="F06F"/>
            </w:r>
            <w:r>
              <w:rPr>
                <w:rFonts w:asciiTheme="minorHAnsi" w:hAnsiTheme="minorHAnsi" w:cstheme="minorHAnsi"/>
                <w:bCs/>
                <w:sz w:val="24"/>
                <w:szCs w:val="24"/>
                <w14:textOutline w14:w="9525" w14:cap="rnd" w14:cmpd="sng" w14:algn="ctr">
                  <w14:noFill/>
                  <w14:prstDash w14:val="solid"/>
                  <w14:bevel/>
                </w14:textOutline>
              </w:rPr>
              <w:t xml:space="preserve">   </w:t>
            </w:r>
            <w:r>
              <w:rPr>
                <w:rFonts w:asciiTheme="minorHAnsi" w:hAnsiTheme="minorHAnsi" w:cstheme="minorHAnsi"/>
                <w:b/>
                <w:sz w:val="24"/>
                <w:szCs w:val="24"/>
                <w:highlight w:val="yellow"/>
              </w:rPr>
              <w:t>The non-refundable</w:t>
            </w:r>
            <w:r>
              <w:rPr>
                <w:rFonts w:asciiTheme="minorHAnsi" w:hAnsiTheme="minorHAnsi" w:cstheme="minorHAnsi"/>
                <w:bCs/>
                <w:sz w:val="24"/>
                <w:szCs w:val="24"/>
              </w:rPr>
              <w:t xml:space="preserve"> fees for the </w:t>
            </w:r>
            <w:r>
              <w:rPr>
                <w:rFonts w:asciiTheme="minorHAnsi" w:hAnsiTheme="minorHAnsi" w:cstheme="minorHAnsi"/>
                <w:b/>
                <w:sz w:val="24"/>
                <w:szCs w:val="24"/>
              </w:rPr>
              <w:t>Oconee RESA</w:t>
            </w:r>
            <w:r>
              <w:rPr>
                <w:rFonts w:asciiTheme="minorHAnsi" w:hAnsiTheme="minorHAnsi" w:cstheme="minorHAnsi"/>
                <w:bCs/>
                <w:sz w:val="24"/>
                <w:szCs w:val="24"/>
              </w:rPr>
              <w:t xml:space="preserve"> </w:t>
            </w:r>
            <w:r>
              <w:rPr>
                <w:rFonts w:asciiTheme="minorHAnsi" w:hAnsiTheme="minorHAnsi" w:cstheme="minorHAnsi"/>
                <w:b/>
                <w:sz w:val="24"/>
                <w:szCs w:val="24"/>
              </w:rPr>
              <w:t xml:space="preserve">GaTAPP Program </w:t>
            </w:r>
            <w:r>
              <w:rPr>
                <w:rFonts w:asciiTheme="minorHAnsi" w:hAnsiTheme="minorHAnsi" w:cstheme="minorHAnsi"/>
                <w:bCs/>
                <w:sz w:val="24"/>
                <w:szCs w:val="24"/>
              </w:rPr>
              <w:t xml:space="preserve">will be a one-time </w:t>
            </w:r>
            <w:r>
              <w:rPr>
                <w:rFonts w:asciiTheme="minorHAnsi" w:hAnsiTheme="minorHAnsi" w:cstheme="minorHAnsi"/>
                <w:bCs/>
                <w:sz w:val="24"/>
                <w:szCs w:val="24"/>
              </w:rPr>
              <w:br/>
              <w:t xml:space="preserve">       payment of </w:t>
            </w:r>
            <w:r>
              <w:rPr>
                <w:rFonts w:asciiTheme="minorHAnsi" w:hAnsiTheme="minorHAnsi" w:cstheme="minorHAnsi"/>
                <w:bCs/>
                <w:color w:val="auto"/>
                <w:sz w:val="24"/>
                <w:szCs w:val="24"/>
              </w:rPr>
              <w:t xml:space="preserve">$5,000 </w:t>
            </w:r>
            <w:r>
              <w:rPr>
                <w:rFonts w:asciiTheme="minorHAnsi" w:hAnsiTheme="minorHAnsi" w:cstheme="minorHAnsi"/>
                <w:bCs/>
                <w:sz w:val="24"/>
                <w:szCs w:val="24"/>
              </w:rPr>
              <w:t>for a nonmember district/private school.</w:t>
            </w:r>
            <w:r>
              <w:rPr>
                <w:rFonts w:asciiTheme="minorHAnsi" w:hAnsiTheme="minorHAnsi" w:cstheme="minorHAnsi"/>
                <w:bCs/>
                <w:color w:val="auto"/>
                <w:sz w:val="24"/>
                <w:szCs w:val="24"/>
              </w:rPr>
              <w:t xml:space="preserve"> </w:t>
            </w:r>
            <w:r>
              <w:rPr>
                <w:rFonts w:asciiTheme="minorHAnsi" w:hAnsiTheme="minorHAnsi" w:cstheme="minorHAnsi"/>
                <w:color w:val="auto"/>
                <w:sz w:val="24"/>
                <w:szCs w:val="24"/>
              </w:rPr>
              <w:t xml:space="preserve">The one-time fee covers </w:t>
            </w:r>
            <w:r>
              <w:rPr>
                <w:rFonts w:asciiTheme="minorHAnsi" w:hAnsiTheme="minorHAnsi" w:cstheme="minorHAnsi"/>
                <w:color w:val="auto"/>
                <w:sz w:val="24"/>
                <w:szCs w:val="24"/>
              </w:rPr>
              <w:br/>
            </w:r>
            <w:r>
              <w:rPr>
                <w:rFonts w:asciiTheme="minorHAnsi" w:hAnsiTheme="minorHAnsi" w:cstheme="minorHAnsi"/>
                <w:b/>
                <w:color w:val="auto"/>
                <w:sz w:val="24"/>
                <w:szCs w:val="24"/>
              </w:rPr>
              <w:t xml:space="preserve">       </w:t>
            </w:r>
            <w:r>
              <w:rPr>
                <w:rFonts w:asciiTheme="minorHAnsi" w:hAnsiTheme="minorHAnsi" w:cstheme="minorHAnsi"/>
                <w:color w:val="auto"/>
                <w:sz w:val="24"/>
                <w:szCs w:val="24"/>
              </w:rPr>
              <w:t xml:space="preserve">enrollment for one year. </w:t>
            </w:r>
            <w:r>
              <w:rPr>
                <w:rFonts w:asciiTheme="minorHAnsi" w:hAnsiTheme="minorHAnsi" w:cstheme="minorHAnsi"/>
                <w:bCs/>
                <w:color w:val="auto"/>
                <w:sz w:val="24"/>
                <w:szCs w:val="24"/>
              </w:rPr>
              <w:t xml:space="preserve">The </w:t>
            </w:r>
            <w:r w:rsidR="00371632">
              <w:rPr>
                <w:rFonts w:asciiTheme="minorHAnsi" w:hAnsiTheme="minorHAnsi" w:cstheme="minorHAnsi"/>
                <w:bCs/>
                <w:color w:val="auto"/>
                <w:sz w:val="24"/>
                <w:szCs w:val="24"/>
              </w:rPr>
              <w:t xml:space="preserve">nonmember </w:t>
            </w:r>
            <w:r>
              <w:rPr>
                <w:rFonts w:asciiTheme="minorHAnsi" w:hAnsiTheme="minorHAnsi" w:cstheme="minorHAnsi"/>
                <w:bCs/>
                <w:color w:val="auto"/>
                <w:sz w:val="24"/>
                <w:szCs w:val="24"/>
              </w:rPr>
              <w:t xml:space="preserve">district/private school will submit a payment of </w:t>
            </w:r>
            <w:r w:rsidR="00371632">
              <w:rPr>
                <w:rFonts w:asciiTheme="minorHAnsi" w:hAnsiTheme="minorHAnsi" w:cstheme="minorHAnsi"/>
                <w:bCs/>
                <w:color w:val="auto"/>
                <w:sz w:val="24"/>
                <w:szCs w:val="24"/>
              </w:rPr>
              <w:br/>
            </w:r>
            <w:r w:rsidR="00371632">
              <w:rPr>
                <w:rFonts w:asciiTheme="minorHAnsi" w:hAnsiTheme="minorHAnsi"/>
                <w:b/>
                <w:bCs/>
                <w:color w:val="auto"/>
                <w:sz w:val="24"/>
                <w:szCs w:val="24"/>
              </w:rPr>
              <w:t xml:space="preserve">       </w:t>
            </w:r>
            <w:r w:rsidR="00371632">
              <w:rPr>
                <w:rFonts w:asciiTheme="minorHAnsi" w:hAnsiTheme="minorHAnsi" w:cstheme="minorHAnsi"/>
                <w:bCs/>
                <w:color w:val="auto"/>
                <w:sz w:val="24"/>
                <w:szCs w:val="24"/>
              </w:rPr>
              <w:t>$5</w:t>
            </w:r>
            <w:r w:rsidR="00F67841">
              <w:rPr>
                <w:rFonts w:asciiTheme="minorHAnsi" w:hAnsiTheme="minorHAnsi" w:cstheme="minorHAnsi"/>
                <w:bCs/>
                <w:color w:val="auto"/>
                <w:sz w:val="24"/>
                <w:szCs w:val="24"/>
              </w:rPr>
              <w:t>,</w:t>
            </w:r>
            <w:r w:rsidR="00371632">
              <w:rPr>
                <w:rFonts w:asciiTheme="minorHAnsi" w:hAnsiTheme="minorHAnsi" w:cstheme="minorHAnsi"/>
                <w:bCs/>
                <w:color w:val="auto"/>
                <w:sz w:val="24"/>
                <w:szCs w:val="24"/>
              </w:rPr>
              <w:t>000. If a candidate does not complete the program in</w:t>
            </w:r>
            <w:r w:rsidR="00371632">
              <w:rPr>
                <w:rFonts w:asciiTheme="minorHAnsi" w:hAnsiTheme="minorHAnsi" w:cstheme="minorHAnsi"/>
                <w:b/>
                <w:color w:val="auto"/>
                <w:sz w:val="24"/>
                <w:szCs w:val="24"/>
              </w:rPr>
              <w:t xml:space="preserve"> </w:t>
            </w:r>
            <w:r w:rsidR="00371632">
              <w:rPr>
                <w:rFonts w:asciiTheme="minorHAnsi" w:hAnsiTheme="minorHAnsi" w:cstheme="minorHAnsi"/>
                <w:bCs/>
                <w:color w:val="auto"/>
                <w:sz w:val="24"/>
                <w:szCs w:val="24"/>
              </w:rPr>
              <w:t xml:space="preserve">one year, the nonmember </w:t>
            </w:r>
            <w:r w:rsidR="00371632">
              <w:rPr>
                <w:rFonts w:asciiTheme="minorHAnsi" w:hAnsiTheme="minorHAnsi" w:cstheme="minorHAnsi"/>
                <w:bCs/>
                <w:color w:val="auto"/>
                <w:sz w:val="24"/>
                <w:szCs w:val="24"/>
              </w:rPr>
              <w:br/>
            </w:r>
            <w:r w:rsidR="00371632">
              <w:rPr>
                <w:rFonts w:asciiTheme="minorHAnsi" w:hAnsiTheme="minorHAnsi"/>
                <w:b/>
                <w:bCs/>
                <w:color w:val="auto"/>
                <w:sz w:val="24"/>
                <w:szCs w:val="24"/>
              </w:rPr>
              <w:t xml:space="preserve">       </w:t>
            </w:r>
            <w:r w:rsidR="00371632">
              <w:rPr>
                <w:rFonts w:asciiTheme="minorHAnsi" w:hAnsiTheme="minorHAnsi" w:cstheme="minorHAnsi"/>
                <w:bCs/>
                <w:color w:val="auto"/>
                <w:sz w:val="24"/>
                <w:szCs w:val="24"/>
              </w:rPr>
              <w:t>district/private school will pay an additional $1</w:t>
            </w:r>
            <w:r w:rsidR="00F67841">
              <w:rPr>
                <w:rFonts w:asciiTheme="minorHAnsi" w:hAnsiTheme="minorHAnsi" w:cstheme="minorHAnsi"/>
                <w:bCs/>
                <w:color w:val="auto"/>
                <w:sz w:val="24"/>
                <w:szCs w:val="24"/>
              </w:rPr>
              <w:t>,</w:t>
            </w:r>
            <w:r w:rsidR="00371632">
              <w:rPr>
                <w:rFonts w:asciiTheme="minorHAnsi" w:hAnsiTheme="minorHAnsi" w:cstheme="minorHAnsi"/>
                <w:bCs/>
                <w:color w:val="auto"/>
                <w:sz w:val="24"/>
                <w:szCs w:val="24"/>
              </w:rPr>
              <w:t>000 for the 2</w:t>
            </w:r>
            <w:r w:rsidR="00371632">
              <w:rPr>
                <w:rFonts w:asciiTheme="minorHAnsi" w:hAnsiTheme="minorHAnsi" w:cstheme="minorHAnsi"/>
                <w:bCs/>
                <w:color w:val="auto"/>
                <w:sz w:val="24"/>
                <w:szCs w:val="24"/>
                <w:vertAlign w:val="superscript"/>
              </w:rPr>
              <w:t xml:space="preserve">nd </w:t>
            </w:r>
            <w:r w:rsidR="00371632">
              <w:rPr>
                <w:rFonts w:asciiTheme="minorHAnsi" w:hAnsiTheme="minorHAnsi" w:cstheme="minorHAnsi"/>
                <w:bCs/>
                <w:color w:val="auto"/>
                <w:sz w:val="24"/>
                <w:szCs w:val="24"/>
              </w:rPr>
              <w:t xml:space="preserve">year of enrollment. </w:t>
            </w:r>
            <w:r w:rsidR="00371632">
              <w:rPr>
                <w:rFonts w:asciiTheme="minorHAnsi" w:hAnsiTheme="minorHAnsi" w:cstheme="minorHAnsi"/>
                <w:bCs/>
                <w:color w:val="FF0000"/>
                <w:sz w:val="24"/>
                <w:szCs w:val="24"/>
              </w:rPr>
              <w:t xml:space="preserve">The </w:t>
            </w:r>
            <w:r w:rsidR="00371632">
              <w:rPr>
                <w:rFonts w:asciiTheme="minorHAnsi" w:hAnsiTheme="minorHAnsi" w:cstheme="minorHAnsi"/>
                <w:bCs/>
                <w:color w:val="FF0000"/>
                <w:sz w:val="24"/>
                <w:szCs w:val="24"/>
              </w:rPr>
              <w:br/>
            </w:r>
            <w:r w:rsidR="00371632">
              <w:rPr>
                <w:rFonts w:asciiTheme="minorHAnsi" w:hAnsiTheme="minorHAnsi"/>
                <w:b/>
                <w:bCs/>
                <w:color w:val="auto"/>
                <w:sz w:val="24"/>
                <w:szCs w:val="24"/>
              </w:rPr>
              <w:t xml:space="preserve">       </w:t>
            </w:r>
            <w:r w:rsidR="00371632">
              <w:rPr>
                <w:rFonts w:asciiTheme="minorHAnsi" w:hAnsiTheme="minorHAnsi" w:cstheme="minorHAnsi"/>
                <w:bCs/>
                <w:color w:val="FF0000"/>
                <w:sz w:val="24"/>
                <w:szCs w:val="24"/>
              </w:rPr>
              <w:t xml:space="preserve">nonmember district/private school authorizes Oconee RESA to invoice the </w:t>
            </w:r>
            <w:r w:rsidR="00081CC6">
              <w:rPr>
                <w:rFonts w:asciiTheme="minorHAnsi" w:hAnsiTheme="minorHAnsi" w:cstheme="minorHAnsi"/>
                <w:bCs/>
                <w:color w:val="FF0000"/>
                <w:sz w:val="24"/>
                <w:szCs w:val="24"/>
              </w:rPr>
              <w:t xml:space="preserve">nonmember </w:t>
            </w:r>
            <w:r w:rsidR="00081CC6">
              <w:rPr>
                <w:rFonts w:asciiTheme="minorHAnsi" w:hAnsiTheme="minorHAnsi" w:cstheme="minorHAnsi"/>
                <w:bCs/>
                <w:color w:val="FF0000"/>
                <w:sz w:val="24"/>
                <w:szCs w:val="24"/>
              </w:rPr>
              <w:br/>
            </w:r>
            <w:r w:rsidR="00081CC6">
              <w:rPr>
                <w:rFonts w:asciiTheme="minorHAnsi" w:hAnsiTheme="minorHAnsi"/>
                <w:b/>
                <w:bCs/>
                <w:color w:val="auto"/>
                <w:sz w:val="24"/>
                <w:szCs w:val="24"/>
              </w:rPr>
              <w:t xml:space="preserve">       </w:t>
            </w:r>
            <w:r w:rsidR="00081CC6">
              <w:rPr>
                <w:rFonts w:asciiTheme="minorHAnsi" w:hAnsiTheme="minorHAnsi" w:cstheme="minorHAnsi"/>
                <w:bCs/>
                <w:color w:val="FF0000"/>
                <w:sz w:val="24"/>
                <w:szCs w:val="24"/>
              </w:rPr>
              <w:t>district/private</w:t>
            </w:r>
            <w:r w:rsidR="00081CC6">
              <w:rPr>
                <w:rFonts w:asciiTheme="minorHAnsi" w:hAnsiTheme="minorHAnsi"/>
                <w:b/>
                <w:bCs/>
                <w:color w:val="auto"/>
                <w:sz w:val="24"/>
                <w:szCs w:val="24"/>
              </w:rPr>
              <w:t xml:space="preserve"> </w:t>
            </w:r>
            <w:r w:rsidR="00081CC6">
              <w:rPr>
                <w:rFonts w:asciiTheme="minorHAnsi" w:hAnsiTheme="minorHAnsi" w:cstheme="minorHAnsi"/>
                <w:bCs/>
                <w:color w:val="FF0000"/>
                <w:sz w:val="24"/>
                <w:szCs w:val="24"/>
              </w:rPr>
              <w:t>school for the fees.</w:t>
            </w:r>
          </w:p>
          <w:p w14:paraId="0D1A0D4F" w14:textId="77777777" w:rsidR="0048551E" w:rsidRDefault="0048551E">
            <w:pPr>
              <w:rPr>
                <w:rFonts w:asciiTheme="minorHAnsi" w:hAnsiTheme="minorHAnsi" w:cstheme="minorHAnsi"/>
                <w:b/>
                <w:color w:val="auto"/>
                <w:sz w:val="24"/>
                <w:szCs w:val="24"/>
              </w:rPr>
            </w:pPr>
          </w:p>
          <w:p w14:paraId="3B7D4858" w14:textId="77777777" w:rsidR="0048551E" w:rsidRDefault="0048551E">
            <w:pPr>
              <w:jc w:val="center"/>
              <w:rPr>
                <w:rFonts w:asciiTheme="minorHAnsi" w:hAnsiTheme="minorHAnsi" w:cstheme="minorHAnsi"/>
                <w:b/>
                <w:sz w:val="24"/>
                <w:szCs w:val="24"/>
                <w:u w:val="single"/>
              </w:rPr>
            </w:pPr>
            <w:r>
              <w:rPr>
                <w:rFonts w:asciiTheme="minorHAnsi" w:hAnsiTheme="minorHAnsi" w:cstheme="minorHAnsi"/>
                <w:b/>
                <w:sz w:val="24"/>
                <w:szCs w:val="24"/>
                <w:u w:val="single"/>
              </w:rPr>
              <w:t>OR</w:t>
            </w:r>
          </w:p>
          <w:p w14:paraId="3E540EA9" w14:textId="77777777" w:rsidR="0048551E" w:rsidRDefault="0048551E" w:rsidP="0048551E">
            <w:pPr>
              <w:rPr>
                <w:rFonts w:asciiTheme="minorHAnsi" w:hAnsiTheme="minorHAnsi" w:cstheme="minorHAnsi"/>
                <w:b/>
                <w:sz w:val="24"/>
                <w:szCs w:val="24"/>
              </w:rPr>
            </w:pPr>
          </w:p>
          <w:p w14:paraId="2521937A" w14:textId="220CBC03" w:rsidR="00081CC6" w:rsidRPr="00796EE4" w:rsidRDefault="0048551E" w:rsidP="00081CC6">
            <w:pPr>
              <w:tabs>
                <w:tab w:val="left" w:pos="1800"/>
              </w:tabs>
              <w:rPr>
                <w:rFonts w:asciiTheme="minorHAnsi" w:hAnsiTheme="minorHAnsi"/>
                <w:b/>
                <w:bCs/>
                <w:color w:val="auto"/>
                <w:sz w:val="24"/>
                <w:szCs w:val="24"/>
              </w:rPr>
            </w:pPr>
            <w:r>
              <w:rPr>
                <w:rFonts w:asciiTheme="minorHAnsi" w:hAnsiTheme="minorHAnsi" w:cstheme="minorHAnsi"/>
                <w:bCs/>
                <w:color w:val="000000" w:themeColor="text1"/>
                <w:sz w:val="24"/>
                <w:szCs w:val="24"/>
                <w14:textOutline w14:w="9525" w14:cap="rnd" w14:cmpd="sng" w14:algn="ctr">
                  <w14:noFill/>
                  <w14:prstDash w14:val="solid"/>
                  <w14:bevel/>
                </w14:textOutline>
              </w:rPr>
              <w:sym w:font="Wingdings" w:char="F06F"/>
            </w:r>
            <w:r>
              <w:rPr>
                <w:rFonts w:asciiTheme="minorHAnsi" w:hAnsiTheme="minorHAnsi" w:cstheme="minorHAnsi"/>
                <w:bCs/>
                <w:sz w:val="24"/>
                <w:szCs w:val="24"/>
              </w:rPr>
              <w:t xml:space="preserve"> </w:t>
            </w:r>
            <w:r>
              <w:rPr>
                <w:rFonts w:asciiTheme="minorHAnsi" w:hAnsiTheme="minorHAnsi" w:cstheme="minorHAnsi"/>
                <w:b/>
                <w:color w:val="000000" w:themeColor="text1"/>
                <w:sz w:val="24"/>
                <w:szCs w:val="24"/>
                <w:highlight w:val="yellow"/>
              </w:rPr>
              <w:t>The non-refundable</w:t>
            </w:r>
            <w:r>
              <w:rPr>
                <w:rFonts w:asciiTheme="minorHAnsi" w:hAnsiTheme="minorHAnsi" w:cstheme="minorHAnsi"/>
                <w:color w:val="000000" w:themeColor="text1"/>
                <w:sz w:val="24"/>
                <w:szCs w:val="24"/>
              </w:rPr>
              <w:t xml:space="preserve"> fees for the </w:t>
            </w:r>
            <w:r>
              <w:rPr>
                <w:rFonts w:asciiTheme="minorHAnsi" w:hAnsiTheme="minorHAnsi" w:cstheme="minorHAnsi"/>
                <w:b/>
                <w:color w:val="000000" w:themeColor="text1"/>
                <w:sz w:val="24"/>
                <w:szCs w:val="24"/>
              </w:rPr>
              <w:t xml:space="preserve">Elementary Education Alternative Practicum </w:t>
            </w:r>
            <w:r>
              <w:rPr>
                <w:rFonts w:asciiTheme="minorHAnsi" w:hAnsiTheme="minorHAnsi" w:cstheme="majorHAnsi"/>
                <w:bCs/>
                <w:color w:val="000000" w:themeColor="text1"/>
                <w:sz w:val="24"/>
                <w:szCs w:val="24"/>
              </w:rPr>
              <w:t xml:space="preserve">(formerly    </w:t>
            </w:r>
            <w:r>
              <w:rPr>
                <w:rFonts w:asciiTheme="minorHAnsi" w:hAnsiTheme="minorHAnsi" w:cstheme="majorHAnsi"/>
                <w:bCs/>
                <w:color w:val="000000" w:themeColor="text1"/>
                <w:sz w:val="24"/>
                <w:szCs w:val="24"/>
              </w:rPr>
              <w:br/>
              <w:t xml:space="preserve">     Early Childhood Education)</w:t>
            </w:r>
            <w:r>
              <w:rPr>
                <w:rFonts w:asciiTheme="minorHAnsi" w:hAnsiTheme="minorHAnsi" w:cstheme="minorHAnsi"/>
                <w:b/>
                <w:color w:val="000000" w:themeColor="text1"/>
                <w:sz w:val="24"/>
                <w:szCs w:val="24"/>
              </w:rPr>
              <w:t xml:space="preserve"> </w:t>
            </w:r>
            <w:r>
              <w:rPr>
                <w:rFonts w:asciiTheme="minorHAnsi" w:hAnsiTheme="minorHAnsi" w:cstheme="minorHAnsi"/>
                <w:color w:val="000000" w:themeColor="text1"/>
                <w:sz w:val="24"/>
                <w:szCs w:val="24"/>
              </w:rPr>
              <w:t xml:space="preserve">will be a one-time payment of $1,500 for </w:t>
            </w:r>
            <w:r w:rsidR="005C62C0">
              <w:rPr>
                <w:rFonts w:asciiTheme="minorHAnsi" w:hAnsiTheme="minorHAnsi" w:cstheme="minorHAnsi"/>
                <w:color w:val="000000" w:themeColor="text1"/>
                <w:sz w:val="24"/>
                <w:szCs w:val="24"/>
              </w:rPr>
              <w:t>non</w:t>
            </w:r>
            <w:r>
              <w:rPr>
                <w:rFonts w:asciiTheme="minorHAnsi" w:hAnsiTheme="minorHAnsi" w:cstheme="minorHAnsi"/>
                <w:color w:val="000000" w:themeColor="text1"/>
                <w:sz w:val="24"/>
                <w:szCs w:val="24"/>
              </w:rPr>
              <w:t xml:space="preserve">member </w:t>
            </w:r>
            <w:r w:rsidR="00081CC6">
              <w:rPr>
                <w:rFonts w:asciiTheme="minorHAnsi" w:hAnsiTheme="minorHAnsi" w:cstheme="minorHAnsi"/>
                <w:color w:val="000000" w:themeColor="text1"/>
                <w:sz w:val="24"/>
                <w:szCs w:val="24"/>
              </w:rPr>
              <w:br/>
            </w:r>
            <w:r w:rsidR="00081CC6">
              <w:rPr>
                <w:rFonts w:asciiTheme="minorHAnsi" w:hAnsiTheme="minorHAnsi"/>
                <w:b/>
                <w:bCs/>
                <w:color w:val="auto"/>
                <w:sz w:val="24"/>
                <w:szCs w:val="24"/>
              </w:rPr>
              <w:t xml:space="preserve">     </w:t>
            </w:r>
            <w:r w:rsidR="00081CC6">
              <w:rPr>
                <w:rFonts w:asciiTheme="minorHAnsi" w:hAnsiTheme="minorHAnsi" w:cstheme="minorHAnsi"/>
                <w:color w:val="000000" w:themeColor="text1"/>
                <w:sz w:val="24"/>
                <w:szCs w:val="24"/>
              </w:rPr>
              <w:t xml:space="preserve">district/private school. </w:t>
            </w:r>
            <w:r w:rsidR="00081CC6">
              <w:rPr>
                <w:rFonts w:asciiTheme="minorHAnsi" w:hAnsiTheme="minorHAnsi" w:cstheme="minorHAnsi"/>
                <w:bCs/>
                <w:color w:val="FF0000"/>
                <w:sz w:val="24"/>
                <w:szCs w:val="24"/>
              </w:rPr>
              <w:t xml:space="preserve">The nonmember district/private school authorizes Oconee RESA to </w:t>
            </w:r>
            <w:r w:rsidR="00081CC6">
              <w:rPr>
                <w:rFonts w:asciiTheme="minorHAnsi" w:hAnsiTheme="minorHAnsi" w:cstheme="minorHAnsi"/>
                <w:bCs/>
                <w:color w:val="FF0000"/>
                <w:sz w:val="24"/>
                <w:szCs w:val="24"/>
              </w:rPr>
              <w:br/>
            </w:r>
            <w:r w:rsidR="00081CC6">
              <w:rPr>
                <w:rFonts w:asciiTheme="minorHAnsi" w:hAnsiTheme="minorHAnsi"/>
                <w:b/>
                <w:bCs/>
                <w:color w:val="auto"/>
                <w:sz w:val="24"/>
                <w:szCs w:val="24"/>
              </w:rPr>
              <w:t xml:space="preserve">     </w:t>
            </w:r>
            <w:r w:rsidR="00081CC6">
              <w:rPr>
                <w:rFonts w:asciiTheme="minorHAnsi" w:hAnsiTheme="minorHAnsi" w:cstheme="minorHAnsi"/>
                <w:bCs/>
                <w:color w:val="FF0000"/>
                <w:sz w:val="24"/>
                <w:szCs w:val="24"/>
              </w:rPr>
              <w:t>invoice the nonmember district/private school for the fees.</w:t>
            </w:r>
          </w:p>
          <w:p w14:paraId="06CE3A37" w14:textId="77777777" w:rsidR="0048551E" w:rsidRDefault="0048551E">
            <w:pPr>
              <w:rPr>
                <w:rFonts w:asciiTheme="minorHAnsi" w:hAnsiTheme="minorHAnsi" w:cstheme="minorHAnsi"/>
                <w:b/>
                <w:color w:val="C00000"/>
                <w:sz w:val="24"/>
                <w:szCs w:val="24"/>
                <w:u w:val="single"/>
              </w:rPr>
            </w:pPr>
          </w:p>
          <w:p w14:paraId="309BF24D" w14:textId="77777777" w:rsidR="0048551E" w:rsidRDefault="0048551E">
            <w:pPr>
              <w:rPr>
                <w:rFonts w:asciiTheme="minorHAnsi" w:hAnsiTheme="minorHAnsi" w:cstheme="minorHAnsi"/>
                <w:sz w:val="24"/>
                <w:szCs w:val="24"/>
              </w:rPr>
            </w:pPr>
            <w:r>
              <w:rPr>
                <w:rFonts w:asciiTheme="minorHAnsi" w:hAnsiTheme="minorHAnsi" w:cstheme="minorHAnsi"/>
                <w:sz w:val="24"/>
                <w:szCs w:val="24"/>
              </w:rPr>
              <w:t xml:space="preserve">  ________________________________                        </w:t>
            </w:r>
            <w:r>
              <w:rPr>
                <w:rFonts w:asciiTheme="minorHAnsi" w:hAnsiTheme="minorHAnsi" w:cstheme="minorHAnsi"/>
                <w:sz w:val="24"/>
                <w:szCs w:val="24"/>
              </w:rPr>
              <w:tab/>
              <w:t>___________________</w:t>
            </w:r>
          </w:p>
          <w:p w14:paraId="69AB2ECA" w14:textId="77777777" w:rsidR="0048551E" w:rsidRDefault="0048551E">
            <w:pPr>
              <w:rPr>
                <w:rFonts w:asciiTheme="minorHAnsi" w:hAnsiTheme="minorHAnsi" w:cstheme="minorHAnsi"/>
                <w:sz w:val="18"/>
                <w:szCs w:val="18"/>
              </w:rPr>
            </w:pPr>
            <w:r>
              <w:rPr>
                <w:rFonts w:asciiTheme="minorHAnsi" w:hAnsiTheme="minorHAnsi" w:cstheme="minorHAnsi"/>
                <w:sz w:val="18"/>
                <w:szCs w:val="18"/>
              </w:rPr>
              <w:t>Superintendent’s or Designee’s Signature                                                                                        Date</w:t>
            </w:r>
          </w:p>
          <w:p w14:paraId="672EEBC6" w14:textId="77777777" w:rsidR="0048551E" w:rsidRDefault="0048551E">
            <w:pPr>
              <w:rPr>
                <w:rFonts w:asciiTheme="minorHAnsi" w:hAnsiTheme="minorHAnsi" w:cstheme="minorHAnsi"/>
                <w:noProof/>
                <w:sz w:val="18"/>
                <w:szCs w:val="18"/>
              </w:rPr>
            </w:pPr>
          </w:p>
          <w:p w14:paraId="0E17F675" w14:textId="77777777" w:rsidR="0048551E" w:rsidRDefault="0048551E">
            <w:pPr>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24"/>
                <w:szCs w:val="24"/>
              </w:rPr>
              <w:t xml:space="preserve">________________________________  </w:t>
            </w:r>
            <w:r>
              <w:rPr>
                <w:rFonts w:asciiTheme="minorHAnsi" w:hAnsiTheme="minorHAnsi" w:cstheme="minorHAnsi"/>
                <w:sz w:val="18"/>
                <w:szCs w:val="18"/>
              </w:rPr>
              <w:t xml:space="preserve">                                           </w:t>
            </w:r>
            <w:r>
              <w:rPr>
                <w:rFonts w:asciiTheme="minorHAnsi" w:hAnsiTheme="minorHAnsi" w:cstheme="minorHAnsi"/>
                <w:sz w:val="24"/>
                <w:szCs w:val="24"/>
              </w:rPr>
              <w:t>___________________</w:t>
            </w:r>
          </w:p>
          <w:p w14:paraId="48568CB8" w14:textId="77777777" w:rsidR="0048551E" w:rsidRDefault="0048551E">
            <w:pPr>
              <w:rPr>
                <w:rFonts w:asciiTheme="minorHAnsi" w:hAnsiTheme="minorHAnsi" w:cstheme="minorHAnsi"/>
                <w:sz w:val="18"/>
                <w:szCs w:val="18"/>
              </w:rPr>
            </w:pPr>
            <w:r>
              <w:rPr>
                <w:rFonts w:asciiTheme="minorHAnsi" w:hAnsiTheme="minorHAnsi" w:cstheme="minorHAnsi"/>
                <w:sz w:val="18"/>
                <w:szCs w:val="18"/>
              </w:rPr>
              <w:t xml:space="preserve">Georgia TAPP Candidate’s Signature                                                                                                  Date            </w:t>
            </w:r>
          </w:p>
          <w:p w14:paraId="3B613ABF" w14:textId="77777777" w:rsidR="0048551E" w:rsidRDefault="0048551E">
            <w:pPr>
              <w:tabs>
                <w:tab w:val="left" w:pos="1428"/>
              </w:tabs>
              <w:spacing w:line="240" w:lineRule="auto"/>
              <w:rPr>
                <w:rFonts w:asciiTheme="minorHAnsi" w:hAnsiTheme="minorHAnsi" w:cstheme="minorHAnsi"/>
                <w:color w:val="000000" w:themeColor="text1"/>
                <w:sz w:val="24"/>
                <w:szCs w:val="24"/>
              </w:rPr>
            </w:pPr>
          </w:p>
          <w:p w14:paraId="1C178B4E" w14:textId="77777777" w:rsidR="0048551E" w:rsidRDefault="0048551E">
            <w:pPr>
              <w:tabs>
                <w:tab w:val="left" w:pos="1428"/>
              </w:tabs>
              <w:spacing w:line="240" w:lineRule="auto"/>
              <w:rPr>
                <w:rFonts w:asciiTheme="minorHAnsi" w:hAnsiTheme="minorHAnsi" w:cstheme="minorHAnsi"/>
                <w:color w:val="000000" w:themeColor="text1"/>
                <w:sz w:val="24"/>
                <w:szCs w:val="24"/>
              </w:rPr>
            </w:pPr>
          </w:p>
          <w:p w14:paraId="0EB82F2D" w14:textId="77777777" w:rsidR="0048551E" w:rsidRPr="00081CC6" w:rsidRDefault="0048551E" w:rsidP="0048551E">
            <w:pPr>
              <w:jc w:val="center"/>
              <w:rPr>
                <w:rFonts w:asciiTheme="minorHAnsi" w:hAnsiTheme="minorHAnsi" w:cstheme="minorHAnsi"/>
                <w:b/>
                <w:bCs/>
                <w:color w:val="000000" w:themeColor="text1"/>
                <w:sz w:val="24"/>
                <w:szCs w:val="24"/>
              </w:rPr>
            </w:pPr>
            <w:r w:rsidRPr="00081CC6">
              <w:rPr>
                <w:rFonts w:asciiTheme="minorHAnsi" w:hAnsiTheme="minorHAnsi" w:cstheme="minorHAnsi"/>
                <w:b/>
                <w:bCs/>
                <w:color w:val="000000" w:themeColor="text1"/>
                <w:sz w:val="24"/>
                <w:szCs w:val="24"/>
                <w:u w:val="single"/>
              </w:rPr>
              <w:t>Submit Fees to:</w:t>
            </w:r>
            <w:r w:rsidRPr="00081CC6">
              <w:rPr>
                <w:rFonts w:asciiTheme="minorHAnsi" w:hAnsiTheme="minorHAnsi" w:cstheme="minorHAnsi"/>
                <w:b/>
                <w:bCs/>
                <w:color w:val="000000" w:themeColor="text1"/>
                <w:sz w:val="24"/>
                <w:szCs w:val="24"/>
              </w:rPr>
              <w:br/>
              <w:t>Oconee RESA</w:t>
            </w:r>
            <w:r w:rsidRPr="00081CC6">
              <w:rPr>
                <w:rFonts w:asciiTheme="minorHAnsi" w:hAnsiTheme="minorHAnsi" w:cstheme="minorHAnsi"/>
                <w:b/>
                <w:bCs/>
                <w:color w:val="000000" w:themeColor="text1"/>
                <w:sz w:val="24"/>
                <w:szCs w:val="24"/>
              </w:rPr>
              <w:br/>
              <w:t>Attn: GATAPP</w:t>
            </w:r>
            <w:r w:rsidRPr="00081CC6">
              <w:rPr>
                <w:rFonts w:asciiTheme="minorHAnsi" w:hAnsiTheme="minorHAnsi" w:cstheme="minorHAnsi"/>
                <w:b/>
                <w:bCs/>
                <w:color w:val="000000" w:themeColor="text1"/>
                <w:sz w:val="24"/>
                <w:szCs w:val="24"/>
              </w:rPr>
              <w:br/>
              <w:t>P. O. Box 387</w:t>
            </w:r>
            <w:r w:rsidRPr="00081CC6">
              <w:rPr>
                <w:rFonts w:asciiTheme="minorHAnsi" w:hAnsiTheme="minorHAnsi" w:cstheme="minorHAnsi"/>
                <w:b/>
                <w:bCs/>
                <w:color w:val="000000" w:themeColor="text1"/>
                <w:sz w:val="24"/>
                <w:szCs w:val="24"/>
              </w:rPr>
              <w:br/>
              <w:t>Tennille, GA  31089</w:t>
            </w:r>
          </w:p>
          <w:p w14:paraId="4E47E19D" w14:textId="77777777" w:rsidR="0048551E" w:rsidRDefault="0048551E">
            <w:pPr>
              <w:tabs>
                <w:tab w:val="left" w:pos="1800"/>
              </w:tabs>
              <w:rPr>
                <w:rFonts w:asciiTheme="minorHAnsi" w:hAnsiTheme="minorHAnsi"/>
                <w:sz w:val="24"/>
                <w:szCs w:val="24"/>
              </w:rPr>
            </w:pPr>
          </w:p>
        </w:tc>
      </w:tr>
    </w:tbl>
    <w:p w14:paraId="4BC54E52" w14:textId="5DB9AA3E" w:rsidR="00E64BB9" w:rsidRPr="00481B72" w:rsidRDefault="00E64BB9" w:rsidP="005D6275">
      <w:pPr>
        <w:tabs>
          <w:tab w:val="left" w:pos="1800"/>
        </w:tabs>
        <w:rPr>
          <w:rFonts w:asciiTheme="minorHAnsi" w:hAnsiTheme="minorHAnsi"/>
          <w:b/>
          <w:bCs/>
          <w:color w:val="FF0000"/>
          <w:sz w:val="24"/>
          <w:szCs w:val="24"/>
        </w:rPr>
      </w:pPr>
    </w:p>
    <w:p w14:paraId="29CEB576" w14:textId="77777777" w:rsidR="00024EE3" w:rsidRPr="0023107F" w:rsidRDefault="00024EE3" w:rsidP="00E64BB9">
      <w:pPr>
        <w:tabs>
          <w:tab w:val="left" w:pos="1800"/>
        </w:tabs>
        <w:rPr>
          <w:rFonts w:asciiTheme="minorHAnsi" w:hAnsiTheme="minorHAnsi"/>
          <w:sz w:val="16"/>
          <w:szCs w:val="16"/>
        </w:rPr>
      </w:pPr>
    </w:p>
    <w:sectPr w:rsidR="00024EE3" w:rsidRPr="0023107F" w:rsidSect="00DA5E0A">
      <w:headerReference w:type="even" r:id="rId7"/>
      <w:headerReference w:type="default" r:id="rId8"/>
      <w:footerReference w:type="even" r:id="rId9"/>
      <w:footerReference w:type="default" r:id="rId10"/>
      <w:headerReference w:type="first" r:id="rId11"/>
      <w:footerReference w:type="first" r:id="rId12"/>
      <w:pgSz w:w="12240" w:h="15840"/>
      <w:pgMar w:top="230" w:right="1440" w:bottom="2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EE73" w14:textId="77777777" w:rsidR="00336B19" w:rsidRDefault="00336B19" w:rsidP="00FA2E33">
      <w:pPr>
        <w:spacing w:line="240" w:lineRule="auto"/>
      </w:pPr>
      <w:r>
        <w:separator/>
      </w:r>
    </w:p>
  </w:endnote>
  <w:endnote w:type="continuationSeparator" w:id="0">
    <w:p w14:paraId="31E889F8" w14:textId="77777777" w:rsidR="00336B19" w:rsidRDefault="00336B19" w:rsidP="00FA2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8913" w14:textId="77777777" w:rsidR="004B33B3" w:rsidRDefault="004B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42977"/>
      <w:docPartObj>
        <w:docPartGallery w:val="Page Numbers (Bottom of Page)"/>
        <w:docPartUnique/>
      </w:docPartObj>
    </w:sdtPr>
    <w:sdtEndPr>
      <w:rPr>
        <w:noProof/>
      </w:rPr>
    </w:sdtEndPr>
    <w:sdtContent>
      <w:p w14:paraId="31868A36" w14:textId="77777777" w:rsidR="00FA2E33" w:rsidRDefault="00FA2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710154" w14:textId="77777777" w:rsidR="00FA2E33" w:rsidRDefault="00FA2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357B" w14:textId="77777777" w:rsidR="004B33B3" w:rsidRDefault="004B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6DFF" w14:textId="77777777" w:rsidR="00336B19" w:rsidRDefault="00336B19" w:rsidP="00FA2E33">
      <w:pPr>
        <w:spacing w:line="240" w:lineRule="auto"/>
      </w:pPr>
      <w:r>
        <w:separator/>
      </w:r>
    </w:p>
  </w:footnote>
  <w:footnote w:type="continuationSeparator" w:id="0">
    <w:p w14:paraId="2AAB7294" w14:textId="77777777" w:rsidR="00336B19" w:rsidRDefault="00336B19" w:rsidP="00FA2E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7A6" w14:textId="77777777" w:rsidR="004B33B3" w:rsidRDefault="004B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5C29" w14:textId="223A0337" w:rsidR="00BA42C9" w:rsidRPr="00321A7A" w:rsidRDefault="00BF336D" w:rsidP="00BF336D">
    <w:pPr>
      <w:tabs>
        <w:tab w:val="left" w:pos="1428"/>
        <w:tab w:val="center" w:pos="4680"/>
        <w:tab w:val="left" w:pos="7011"/>
      </w:tabs>
      <w:rPr>
        <w:rFonts w:asciiTheme="minorHAnsi" w:hAnsiTheme="minorHAnsi" w:cstheme="minorHAnsi"/>
        <w:b/>
        <w:sz w:val="20"/>
        <w:szCs w:val="20"/>
        <w:u w:val="single"/>
      </w:rPr>
    </w:pPr>
    <w:r>
      <w:rPr>
        <w:rFonts w:asciiTheme="minorHAnsi" w:hAnsiTheme="minorHAnsi" w:cstheme="minorHAnsi"/>
        <w:b/>
        <w:sz w:val="20"/>
        <w:szCs w:val="20"/>
      </w:rPr>
      <w:tab/>
    </w:r>
    <w:r>
      <w:rPr>
        <w:rFonts w:asciiTheme="minorHAnsi" w:hAnsiTheme="minorHAnsi" w:cstheme="minorHAnsi"/>
        <w:b/>
        <w:sz w:val="20"/>
        <w:szCs w:val="20"/>
      </w:rPr>
      <w:tab/>
    </w:r>
    <w:r w:rsidR="00BA42C9" w:rsidRPr="00321A7A">
      <w:rPr>
        <w:rFonts w:asciiTheme="minorHAnsi" w:hAnsiTheme="minorHAnsi" w:cstheme="minorHAnsi"/>
        <w:b/>
        <w:sz w:val="20"/>
        <w:szCs w:val="20"/>
      </w:rPr>
      <w:t>Appendix C</w:t>
    </w:r>
    <w:r>
      <w:rPr>
        <w:rFonts w:asciiTheme="minorHAnsi" w:hAnsiTheme="minorHAnsi" w:cstheme="minorHAnsi"/>
        <w:b/>
        <w:sz w:val="20"/>
        <w:szCs w:val="20"/>
      </w:rPr>
      <w:tab/>
    </w:r>
  </w:p>
  <w:p w14:paraId="2F3E6198" w14:textId="77777777" w:rsidR="00BA42C9" w:rsidRPr="00321A7A" w:rsidRDefault="00BA42C9" w:rsidP="00BA42C9">
    <w:pPr>
      <w:pStyle w:val="Header"/>
      <w:jc w:val="center"/>
      <w:rPr>
        <w:rFonts w:asciiTheme="minorHAnsi" w:hAnsiTheme="minorHAnsi" w:cstheme="minorHAnsi"/>
        <w:b/>
        <w:sz w:val="20"/>
        <w:szCs w:val="20"/>
      </w:rPr>
    </w:pPr>
    <w:r w:rsidRPr="00321A7A">
      <w:rPr>
        <w:rFonts w:asciiTheme="minorHAnsi" w:hAnsiTheme="minorHAnsi" w:cstheme="minorHAnsi"/>
        <w:b/>
        <w:sz w:val="20"/>
        <w:szCs w:val="20"/>
      </w:rPr>
      <w:t>Oconee RESA</w:t>
    </w:r>
  </w:p>
  <w:p w14:paraId="0732CFC0" w14:textId="77777777" w:rsidR="00BA42C9" w:rsidRPr="00DA5E0A" w:rsidRDefault="00BA42C9" w:rsidP="00BA42C9">
    <w:pPr>
      <w:pStyle w:val="Header"/>
      <w:jc w:val="center"/>
      <w:rPr>
        <w:rFonts w:asciiTheme="minorHAnsi" w:hAnsiTheme="minorHAnsi" w:cstheme="minorHAnsi"/>
        <w:sz w:val="16"/>
        <w:szCs w:val="16"/>
      </w:rPr>
    </w:pPr>
    <w:r w:rsidRPr="00DA5E0A">
      <w:rPr>
        <w:rFonts w:asciiTheme="minorHAnsi" w:hAnsiTheme="minorHAnsi" w:cstheme="minorHAnsi"/>
        <w:sz w:val="16"/>
        <w:szCs w:val="16"/>
      </w:rPr>
      <w:t xml:space="preserve">Georgia </w:t>
    </w:r>
    <w:r w:rsidRPr="00DA5E0A">
      <w:rPr>
        <w:rFonts w:asciiTheme="minorHAnsi" w:hAnsiTheme="minorHAnsi" w:cstheme="minorHAnsi"/>
        <w:b/>
        <w:color w:val="FF0000"/>
        <w:sz w:val="16"/>
        <w:szCs w:val="16"/>
      </w:rPr>
      <w:t>T</w:t>
    </w:r>
    <w:r w:rsidRPr="00DA5E0A">
      <w:rPr>
        <w:rFonts w:asciiTheme="minorHAnsi" w:hAnsiTheme="minorHAnsi" w:cstheme="minorHAnsi"/>
        <w:sz w:val="16"/>
        <w:szCs w:val="16"/>
      </w:rPr>
      <w:t xml:space="preserve">eacher </w:t>
    </w:r>
    <w:r w:rsidRPr="00DA5E0A">
      <w:rPr>
        <w:rFonts w:asciiTheme="minorHAnsi" w:hAnsiTheme="minorHAnsi" w:cstheme="minorHAnsi"/>
        <w:b/>
        <w:color w:val="FF0000"/>
        <w:sz w:val="16"/>
        <w:szCs w:val="16"/>
      </w:rPr>
      <w:t>A</w:t>
    </w:r>
    <w:r w:rsidRPr="00DA5E0A">
      <w:rPr>
        <w:rFonts w:asciiTheme="minorHAnsi" w:hAnsiTheme="minorHAnsi" w:cstheme="minorHAnsi"/>
        <w:sz w:val="16"/>
        <w:szCs w:val="16"/>
      </w:rPr>
      <w:t xml:space="preserve">cademy for </w:t>
    </w:r>
    <w:r w:rsidRPr="00DA5E0A">
      <w:rPr>
        <w:rFonts w:asciiTheme="minorHAnsi" w:hAnsiTheme="minorHAnsi" w:cstheme="minorHAnsi"/>
        <w:b/>
        <w:color w:val="FF0000"/>
        <w:sz w:val="16"/>
        <w:szCs w:val="16"/>
      </w:rPr>
      <w:t>P</w:t>
    </w:r>
    <w:r w:rsidRPr="00DA5E0A">
      <w:rPr>
        <w:rFonts w:asciiTheme="minorHAnsi" w:hAnsiTheme="minorHAnsi" w:cstheme="minorHAnsi"/>
        <w:sz w:val="16"/>
        <w:szCs w:val="16"/>
      </w:rPr>
      <w:t xml:space="preserve">reparation and </w:t>
    </w:r>
    <w:r w:rsidRPr="00DA5E0A">
      <w:rPr>
        <w:rFonts w:asciiTheme="minorHAnsi" w:hAnsiTheme="minorHAnsi" w:cstheme="minorHAnsi"/>
        <w:b/>
        <w:color w:val="FF0000"/>
        <w:sz w:val="16"/>
        <w:szCs w:val="16"/>
      </w:rPr>
      <w:t>P</w:t>
    </w:r>
    <w:r w:rsidRPr="00DA5E0A">
      <w:rPr>
        <w:rFonts w:asciiTheme="minorHAnsi" w:hAnsiTheme="minorHAnsi" w:cstheme="minorHAnsi"/>
        <w:sz w:val="16"/>
        <w:szCs w:val="16"/>
      </w:rPr>
      <w:t>edagogy</w:t>
    </w:r>
  </w:p>
  <w:p w14:paraId="49B776D0" w14:textId="73F433A3" w:rsidR="0023107F" w:rsidRPr="00DA5E0A" w:rsidRDefault="00BA42C9" w:rsidP="00BA42C9">
    <w:pPr>
      <w:jc w:val="center"/>
      <w:rPr>
        <w:rFonts w:asciiTheme="minorHAnsi" w:hAnsiTheme="minorHAnsi" w:cstheme="minorHAnsi"/>
        <w:sz w:val="16"/>
        <w:szCs w:val="16"/>
      </w:rPr>
    </w:pPr>
    <w:r w:rsidRPr="00DA5E0A">
      <w:rPr>
        <w:rFonts w:asciiTheme="minorHAnsi" w:hAnsiTheme="minorHAnsi" w:cstheme="minorHAnsi"/>
        <w:sz w:val="16"/>
        <w:szCs w:val="16"/>
      </w:rPr>
      <w:t>District Level Data, Assurances, and Payment Application</w:t>
    </w:r>
    <w:r w:rsidR="0023107F" w:rsidRPr="00DA5E0A">
      <w:rPr>
        <w:rFonts w:asciiTheme="minorHAnsi" w:hAnsiTheme="minorHAnsi" w:cstheme="minorHAnsi"/>
        <w:sz w:val="16"/>
        <w:szCs w:val="16"/>
      </w:rPr>
      <w:t xml:space="preserve"> </w:t>
    </w:r>
    <w:r w:rsidR="00AB3B71">
      <w:rPr>
        <w:rFonts w:asciiTheme="minorHAnsi" w:hAnsiTheme="minorHAnsi" w:cstheme="minorHAnsi"/>
        <w:sz w:val="16"/>
        <w:szCs w:val="16"/>
      </w:rPr>
      <w:t>for Member</w:t>
    </w:r>
    <w:r w:rsidR="004B33B3">
      <w:rPr>
        <w:rFonts w:asciiTheme="minorHAnsi" w:hAnsiTheme="minorHAnsi" w:cstheme="minorHAnsi"/>
        <w:sz w:val="16"/>
        <w:szCs w:val="16"/>
      </w:rPr>
      <w:t xml:space="preserve"> </w:t>
    </w:r>
    <w:r w:rsidR="00412EEB">
      <w:rPr>
        <w:rFonts w:asciiTheme="minorHAnsi" w:hAnsiTheme="minorHAnsi" w:cstheme="minorHAnsi"/>
        <w:sz w:val="16"/>
        <w:szCs w:val="16"/>
      </w:rPr>
      <w:t xml:space="preserve">Districts, </w:t>
    </w:r>
    <w:r w:rsidR="004B33B3">
      <w:rPr>
        <w:rFonts w:asciiTheme="minorHAnsi" w:hAnsiTheme="minorHAnsi" w:cstheme="minorHAnsi"/>
        <w:sz w:val="16"/>
        <w:szCs w:val="16"/>
      </w:rPr>
      <w:t>Nonmember Districts, and Private Schools</w:t>
    </w:r>
    <w:r w:rsidR="0023107F" w:rsidRPr="00DA5E0A">
      <w:rPr>
        <w:rFonts w:asciiTheme="minorHAnsi" w:hAnsiTheme="minorHAnsi" w:cstheme="minorHAnsi"/>
        <w:sz w:val="16"/>
        <w:szCs w:val="16"/>
      </w:rPr>
      <w:t xml:space="preserve">         </w:t>
    </w:r>
  </w:p>
  <w:p w14:paraId="3C5DF889" w14:textId="782AFB48" w:rsidR="00BA42C9" w:rsidRDefault="0023107F" w:rsidP="00DA5E0A">
    <w:pPr>
      <w:jc w:val="center"/>
      <w:rPr>
        <w:rFonts w:asciiTheme="minorHAnsi" w:hAnsiTheme="minorHAnsi" w:cstheme="minorHAnsi"/>
        <w:b/>
        <w:bCs/>
        <w:i/>
        <w:iCs/>
        <w:sz w:val="18"/>
        <w:szCs w:val="18"/>
      </w:rPr>
    </w:pPr>
    <w:r w:rsidRPr="00E71FF7">
      <w:rPr>
        <w:rFonts w:asciiTheme="minorHAnsi" w:hAnsiTheme="minorHAnsi" w:cstheme="minorHAnsi"/>
        <w:b/>
        <w:bCs/>
        <w:i/>
        <w:iCs/>
        <w:sz w:val="18"/>
        <w:szCs w:val="18"/>
      </w:rPr>
      <w:t xml:space="preserve"> </w:t>
    </w:r>
    <w:r w:rsidR="007C6CD0" w:rsidRPr="00796EE4">
      <w:rPr>
        <w:rFonts w:asciiTheme="minorHAnsi" w:hAnsiTheme="minorHAnsi" w:cstheme="minorHAnsi"/>
        <w:b/>
        <w:bCs/>
        <w:i/>
        <w:iCs/>
        <w:sz w:val="18"/>
        <w:szCs w:val="18"/>
        <w:highlight w:val="yellow"/>
      </w:rPr>
      <w:t>(</w:t>
    </w:r>
    <w:r w:rsidR="00E71FF7" w:rsidRPr="00796EE4">
      <w:rPr>
        <w:rFonts w:asciiTheme="minorHAnsi" w:hAnsiTheme="minorHAnsi" w:cstheme="minorHAnsi"/>
        <w:b/>
        <w:bCs/>
        <w:i/>
        <w:iCs/>
        <w:sz w:val="18"/>
        <w:szCs w:val="18"/>
        <w:highlight w:val="yellow"/>
      </w:rPr>
      <w:t>All p</w:t>
    </w:r>
    <w:r w:rsidR="007C6CD0" w:rsidRPr="00796EE4">
      <w:rPr>
        <w:rFonts w:asciiTheme="minorHAnsi" w:hAnsiTheme="minorHAnsi" w:cstheme="minorHAnsi"/>
        <w:b/>
        <w:bCs/>
        <w:i/>
        <w:iCs/>
        <w:sz w:val="18"/>
        <w:szCs w:val="18"/>
        <w:highlight w:val="yellow"/>
      </w:rPr>
      <w:t>aperwork must be received in the Oconee RESA office no later than October 31</w:t>
    </w:r>
    <w:r w:rsidR="00E71FF7" w:rsidRPr="00796EE4">
      <w:rPr>
        <w:rFonts w:asciiTheme="minorHAnsi" w:hAnsiTheme="minorHAnsi" w:cstheme="minorHAnsi"/>
        <w:b/>
        <w:bCs/>
        <w:i/>
        <w:iCs/>
        <w:sz w:val="18"/>
        <w:szCs w:val="18"/>
        <w:highlight w:val="yellow"/>
      </w:rPr>
      <w:t xml:space="preserve"> the fiscal year the candidate will enroll.</w:t>
    </w:r>
    <w:r w:rsidR="007C6CD0" w:rsidRPr="00796EE4">
      <w:rPr>
        <w:rFonts w:asciiTheme="minorHAnsi" w:hAnsiTheme="minorHAnsi" w:cstheme="minorHAnsi"/>
        <w:b/>
        <w:bCs/>
        <w:i/>
        <w:iCs/>
        <w:sz w:val="18"/>
        <w:szCs w:val="18"/>
        <w:highlight w:val="yellow"/>
      </w:rPr>
      <w:t>)</w:t>
    </w:r>
  </w:p>
  <w:p w14:paraId="78BB00B7" w14:textId="29925F01" w:rsidR="00BF336D" w:rsidRPr="00BF336D" w:rsidRDefault="00BF336D" w:rsidP="00DA5E0A">
    <w:pPr>
      <w:jc w:val="center"/>
      <w:rPr>
        <w:rFonts w:asciiTheme="minorHAnsi" w:hAnsiTheme="minorHAnsi" w:cstheme="minorHAnsi"/>
        <w:b/>
        <w:bCs/>
        <w:color w:val="000000" w:themeColor="text1"/>
        <w:sz w:val="18"/>
        <w:szCs w:val="18"/>
      </w:rPr>
    </w:pPr>
    <w:r w:rsidRPr="00BF336D">
      <w:rPr>
        <w:rFonts w:asciiTheme="minorHAnsi" w:hAnsiTheme="minorHAnsi" w:cstheme="minorHAnsi"/>
        <w:b/>
        <w:bCs/>
        <w:color w:val="000000" w:themeColor="text1"/>
        <w:sz w:val="18"/>
        <w:szCs w:val="18"/>
      </w:rPr>
      <w:t>2023-2024</w:t>
    </w:r>
  </w:p>
  <w:p w14:paraId="38B9FA76" w14:textId="77777777" w:rsidR="00E71FF7" w:rsidRPr="00C02732" w:rsidRDefault="00E71FF7" w:rsidP="00DA5E0A">
    <w:pPr>
      <w:jc w:val="center"/>
      <w:rPr>
        <w:rFonts w:asciiTheme="minorHAnsi" w:hAnsiTheme="minorHAnsi" w:cstheme="minorHAnsi"/>
        <w:color w:val="000000" w:themeColor="text1"/>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B53B" w14:textId="77777777" w:rsidR="004B33B3" w:rsidRDefault="004B3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6E"/>
    <w:rsid w:val="00024EE3"/>
    <w:rsid w:val="000250F0"/>
    <w:rsid w:val="00055709"/>
    <w:rsid w:val="00074A09"/>
    <w:rsid w:val="00081CC6"/>
    <w:rsid w:val="000C0F08"/>
    <w:rsid w:val="000C1470"/>
    <w:rsid w:val="000C19D9"/>
    <w:rsid w:val="000D4E09"/>
    <w:rsid w:val="000E55A2"/>
    <w:rsid w:val="00115A5F"/>
    <w:rsid w:val="00131E4D"/>
    <w:rsid w:val="00183338"/>
    <w:rsid w:val="001A23CC"/>
    <w:rsid w:val="001B6560"/>
    <w:rsid w:val="001D69D0"/>
    <w:rsid w:val="001F6EC1"/>
    <w:rsid w:val="00201BB0"/>
    <w:rsid w:val="0023107F"/>
    <w:rsid w:val="00247618"/>
    <w:rsid w:val="00273388"/>
    <w:rsid w:val="00293AF1"/>
    <w:rsid w:val="002B76C6"/>
    <w:rsid w:val="002C6B7C"/>
    <w:rsid w:val="002D32D5"/>
    <w:rsid w:val="002E7C4B"/>
    <w:rsid w:val="002F1C3E"/>
    <w:rsid w:val="002F70B3"/>
    <w:rsid w:val="00321A7A"/>
    <w:rsid w:val="00325D95"/>
    <w:rsid w:val="00332D99"/>
    <w:rsid w:val="00336B19"/>
    <w:rsid w:val="003652BC"/>
    <w:rsid w:val="00371632"/>
    <w:rsid w:val="003C2C6B"/>
    <w:rsid w:val="003D1D05"/>
    <w:rsid w:val="00405EA0"/>
    <w:rsid w:val="004128A9"/>
    <w:rsid w:val="00412EEB"/>
    <w:rsid w:val="004172FE"/>
    <w:rsid w:val="00417469"/>
    <w:rsid w:val="0047077C"/>
    <w:rsid w:val="00480B20"/>
    <w:rsid w:val="00481B72"/>
    <w:rsid w:val="00483821"/>
    <w:rsid w:val="0048551E"/>
    <w:rsid w:val="004A628D"/>
    <w:rsid w:val="004A7B91"/>
    <w:rsid w:val="004B33B3"/>
    <w:rsid w:val="005115E9"/>
    <w:rsid w:val="00523D45"/>
    <w:rsid w:val="0056707B"/>
    <w:rsid w:val="00581B7F"/>
    <w:rsid w:val="00585B24"/>
    <w:rsid w:val="00591F1C"/>
    <w:rsid w:val="005C4662"/>
    <w:rsid w:val="005C62C0"/>
    <w:rsid w:val="005D6275"/>
    <w:rsid w:val="005E2799"/>
    <w:rsid w:val="005F2E1F"/>
    <w:rsid w:val="006026A7"/>
    <w:rsid w:val="00611931"/>
    <w:rsid w:val="006914CF"/>
    <w:rsid w:val="006927AC"/>
    <w:rsid w:val="00692F7B"/>
    <w:rsid w:val="0069344D"/>
    <w:rsid w:val="006A762C"/>
    <w:rsid w:val="006B42FC"/>
    <w:rsid w:val="006C3CF6"/>
    <w:rsid w:val="006E497A"/>
    <w:rsid w:val="00706D6F"/>
    <w:rsid w:val="00741BC9"/>
    <w:rsid w:val="00754B75"/>
    <w:rsid w:val="0077184F"/>
    <w:rsid w:val="00796EE4"/>
    <w:rsid w:val="00797805"/>
    <w:rsid w:val="007A35E8"/>
    <w:rsid w:val="007A54D4"/>
    <w:rsid w:val="007C2AC1"/>
    <w:rsid w:val="007C6CD0"/>
    <w:rsid w:val="007D15DC"/>
    <w:rsid w:val="007E6AAC"/>
    <w:rsid w:val="00806B4B"/>
    <w:rsid w:val="00897886"/>
    <w:rsid w:val="008C7D08"/>
    <w:rsid w:val="008F66D0"/>
    <w:rsid w:val="009014CB"/>
    <w:rsid w:val="00936F17"/>
    <w:rsid w:val="00937585"/>
    <w:rsid w:val="00940D03"/>
    <w:rsid w:val="009700E0"/>
    <w:rsid w:val="009A3550"/>
    <w:rsid w:val="009B77E0"/>
    <w:rsid w:val="009D2EF4"/>
    <w:rsid w:val="009D731B"/>
    <w:rsid w:val="009E0FAA"/>
    <w:rsid w:val="009E2F6E"/>
    <w:rsid w:val="009E30AD"/>
    <w:rsid w:val="00A06160"/>
    <w:rsid w:val="00A12AB6"/>
    <w:rsid w:val="00A32322"/>
    <w:rsid w:val="00A42C17"/>
    <w:rsid w:val="00A464E1"/>
    <w:rsid w:val="00A74C57"/>
    <w:rsid w:val="00A85A5E"/>
    <w:rsid w:val="00A8755B"/>
    <w:rsid w:val="00AB3B71"/>
    <w:rsid w:val="00AD6789"/>
    <w:rsid w:val="00AE7C3A"/>
    <w:rsid w:val="00B26D1A"/>
    <w:rsid w:val="00B31A67"/>
    <w:rsid w:val="00B508E7"/>
    <w:rsid w:val="00B636D6"/>
    <w:rsid w:val="00B84789"/>
    <w:rsid w:val="00B87BE5"/>
    <w:rsid w:val="00BA42C9"/>
    <w:rsid w:val="00BC168F"/>
    <w:rsid w:val="00BD497D"/>
    <w:rsid w:val="00BD49DF"/>
    <w:rsid w:val="00BE1B89"/>
    <w:rsid w:val="00BF336D"/>
    <w:rsid w:val="00C02732"/>
    <w:rsid w:val="00C124A9"/>
    <w:rsid w:val="00C15235"/>
    <w:rsid w:val="00C805FE"/>
    <w:rsid w:val="00C82306"/>
    <w:rsid w:val="00C87181"/>
    <w:rsid w:val="00CA0945"/>
    <w:rsid w:val="00CB3536"/>
    <w:rsid w:val="00CB406F"/>
    <w:rsid w:val="00CE26C8"/>
    <w:rsid w:val="00CE3359"/>
    <w:rsid w:val="00D1035E"/>
    <w:rsid w:val="00D17A10"/>
    <w:rsid w:val="00D53690"/>
    <w:rsid w:val="00D76289"/>
    <w:rsid w:val="00D82AAB"/>
    <w:rsid w:val="00D8364D"/>
    <w:rsid w:val="00D87509"/>
    <w:rsid w:val="00DA42CA"/>
    <w:rsid w:val="00DA5E0A"/>
    <w:rsid w:val="00DB378C"/>
    <w:rsid w:val="00DC01EB"/>
    <w:rsid w:val="00DE0AD7"/>
    <w:rsid w:val="00DF2974"/>
    <w:rsid w:val="00E10F93"/>
    <w:rsid w:val="00E2584B"/>
    <w:rsid w:val="00E31DDD"/>
    <w:rsid w:val="00E46941"/>
    <w:rsid w:val="00E64BB9"/>
    <w:rsid w:val="00E71FF7"/>
    <w:rsid w:val="00E73F56"/>
    <w:rsid w:val="00E74CD2"/>
    <w:rsid w:val="00E76406"/>
    <w:rsid w:val="00E8705E"/>
    <w:rsid w:val="00E877BB"/>
    <w:rsid w:val="00E90892"/>
    <w:rsid w:val="00EE1114"/>
    <w:rsid w:val="00F00124"/>
    <w:rsid w:val="00F27A1D"/>
    <w:rsid w:val="00F51D23"/>
    <w:rsid w:val="00F619E5"/>
    <w:rsid w:val="00F67841"/>
    <w:rsid w:val="00F864B3"/>
    <w:rsid w:val="00FA2E33"/>
    <w:rsid w:val="00FC5599"/>
    <w:rsid w:val="00FC7789"/>
    <w:rsid w:val="00FD7AB0"/>
    <w:rsid w:val="00FE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ACE23"/>
  <w15:chartTrackingRefBased/>
  <w15:docId w15:val="{B8A2C034-FAFF-42DB-BCEF-AFDE851E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78C"/>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378C"/>
    <w:pPr>
      <w:spacing w:after="0" w:line="276" w:lineRule="auto"/>
    </w:pPr>
    <w:rPr>
      <w:rFonts w:ascii="Arial" w:eastAsia="Arial" w:hAnsi="Arial" w:cs="Arial"/>
      <w:color w:val="000000"/>
    </w:rPr>
  </w:style>
  <w:style w:type="character" w:styleId="Hyperlink">
    <w:name w:val="Hyperlink"/>
    <w:basedOn w:val="DefaultParagraphFont"/>
    <w:unhideWhenUsed/>
    <w:rsid w:val="00DB378C"/>
    <w:rPr>
      <w:color w:val="0563C1" w:themeColor="hyperlink"/>
      <w:u w:val="single"/>
    </w:rPr>
  </w:style>
  <w:style w:type="table" w:styleId="TableGrid">
    <w:name w:val="Table Grid"/>
    <w:basedOn w:val="TableNormal"/>
    <w:uiPriority w:val="39"/>
    <w:rsid w:val="00DB378C"/>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78C"/>
    <w:pPr>
      <w:tabs>
        <w:tab w:val="center" w:pos="4680"/>
        <w:tab w:val="right" w:pos="9360"/>
      </w:tabs>
      <w:spacing w:line="240" w:lineRule="auto"/>
    </w:pPr>
  </w:style>
  <w:style w:type="character" w:customStyle="1" w:styleId="HeaderChar">
    <w:name w:val="Header Char"/>
    <w:basedOn w:val="DefaultParagraphFont"/>
    <w:link w:val="Header"/>
    <w:uiPriority w:val="99"/>
    <w:rsid w:val="00DB378C"/>
    <w:rPr>
      <w:rFonts w:ascii="Arial" w:eastAsia="Arial" w:hAnsi="Arial" w:cs="Arial"/>
      <w:color w:val="000000"/>
    </w:rPr>
  </w:style>
  <w:style w:type="paragraph" w:customStyle="1" w:styleId="Default">
    <w:name w:val="Default"/>
    <w:rsid w:val="00D8750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875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09"/>
    <w:rPr>
      <w:rFonts w:ascii="Segoe UI" w:eastAsia="Arial" w:hAnsi="Segoe UI" w:cs="Segoe UI"/>
      <w:color w:val="000000"/>
      <w:sz w:val="18"/>
      <w:szCs w:val="18"/>
    </w:rPr>
  </w:style>
  <w:style w:type="character" w:styleId="PlaceholderText">
    <w:name w:val="Placeholder Text"/>
    <w:basedOn w:val="DefaultParagraphFont"/>
    <w:uiPriority w:val="99"/>
    <w:semiHidden/>
    <w:rsid w:val="00FC7789"/>
    <w:rPr>
      <w:color w:val="808080"/>
    </w:rPr>
  </w:style>
  <w:style w:type="paragraph" w:styleId="Footer">
    <w:name w:val="footer"/>
    <w:basedOn w:val="Normal"/>
    <w:link w:val="FooterChar"/>
    <w:uiPriority w:val="99"/>
    <w:unhideWhenUsed/>
    <w:rsid w:val="00FA2E33"/>
    <w:pPr>
      <w:tabs>
        <w:tab w:val="center" w:pos="4680"/>
        <w:tab w:val="right" w:pos="9360"/>
      </w:tabs>
      <w:spacing w:line="240" w:lineRule="auto"/>
    </w:pPr>
  </w:style>
  <w:style w:type="character" w:customStyle="1" w:styleId="FooterChar">
    <w:name w:val="Footer Char"/>
    <w:basedOn w:val="DefaultParagraphFont"/>
    <w:link w:val="Footer"/>
    <w:uiPriority w:val="99"/>
    <w:rsid w:val="00FA2E33"/>
    <w:rPr>
      <w:rFonts w:ascii="Arial" w:eastAsia="Arial" w:hAnsi="Arial" w:cs="Arial"/>
      <w:color w:val="000000"/>
    </w:rPr>
  </w:style>
  <w:style w:type="character" w:styleId="UnresolvedMention">
    <w:name w:val="Unresolved Mention"/>
    <w:basedOn w:val="DefaultParagraphFont"/>
    <w:uiPriority w:val="99"/>
    <w:semiHidden/>
    <w:unhideWhenUsed/>
    <w:rsid w:val="00E74CD2"/>
    <w:rPr>
      <w:color w:val="605E5C"/>
      <w:shd w:val="clear" w:color="auto" w:fill="E1DFDD"/>
    </w:rPr>
  </w:style>
  <w:style w:type="paragraph" w:styleId="ListParagraph">
    <w:name w:val="List Paragraph"/>
    <w:basedOn w:val="Normal"/>
    <w:uiPriority w:val="34"/>
    <w:qFormat/>
    <w:rsid w:val="00B5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582">
      <w:bodyDiv w:val="1"/>
      <w:marLeft w:val="0"/>
      <w:marRight w:val="0"/>
      <w:marTop w:val="0"/>
      <w:marBottom w:val="0"/>
      <w:divBdr>
        <w:top w:val="none" w:sz="0" w:space="0" w:color="auto"/>
        <w:left w:val="none" w:sz="0" w:space="0" w:color="auto"/>
        <w:bottom w:val="none" w:sz="0" w:space="0" w:color="auto"/>
        <w:right w:val="none" w:sz="0" w:space="0" w:color="auto"/>
      </w:divBdr>
    </w:div>
    <w:div w:id="378168190">
      <w:bodyDiv w:val="1"/>
      <w:marLeft w:val="0"/>
      <w:marRight w:val="0"/>
      <w:marTop w:val="0"/>
      <w:marBottom w:val="0"/>
      <w:divBdr>
        <w:top w:val="none" w:sz="0" w:space="0" w:color="auto"/>
        <w:left w:val="none" w:sz="0" w:space="0" w:color="auto"/>
        <w:bottom w:val="none" w:sz="0" w:space="0" w:color="auto"/>
        <w:right w:val="none" w:sz="0" w:space="0" w:color="auto"/>
      </w:divBdr>
    </w:div>
    <w:div w:id="645470523">
      <w:bodyDiv w:val="1"/>
      <w:marLeft w:val="0"/>
      <w:marRight w:val="0"/>
      <w:marTop w:val="0"/>
      <w:marBottom w:val="0"/>
      <w:divBdr>
        <w:top w:val="none" w:sz="0" w:space="0" w:color="auto"/>
        <w:left w:val="none" w:sz="0" w:space="0" w:color="auto"/>
        <w:bottom w:val="none" w:sz="0" w:space="0" w:color="auto"/>
        <w:right w:val="none" w:sz="0" w:space="0" w:color="auto"/>
      </w:divBdr>
    </w:div>
    <w:div w:id="930897175">
      <w:bodyDiv w:val="1"/>
      <w:marLeft w:val="0"/>
      <w:marRight w:val="0"/>
      <w:marTop w:val="0"/>
      <w:marBottom w:val="0"/>
      <w:divBdr>
        <w:top w:val="none" w:sz="0" w:space="0" w:color="auto"/>
        <w:left w:val="none" w:sz="0" w:space="0" w:color="auto"/>
        <w:bottom w:val="none" w:sz="0" w:space="0" w:color="auto"/>
        <w:right w:val="none" w:sz="0" w:space="0" w:color="auto"/>
      </w:divBdr>
    </w:div>
    <w:div w:id="1174764239">
      <w:bodyDiv w:val="1"/>
      <w:marLeft w:val="0"/>
      <w:marRight w:val="0"/>
      <w:marTop w:val="0"/>
      <w:marBottom w:val="0"/>
      <w:divBdr>
        <w:top w:val="none" w:sz="0" w:space="0" w:color="auto"/>
        <w:left w:val="none" w:sz="0" w:space="0" w:color="auto"/>
        <w:bottom w:val="none" w:sz="0" w:space="0" w:color="auto"/>
        <w:right w:val="none" w:sz="0" w:space="0" w:color="auto"/>
      </w:divBdr>
    </w:div>
    <w:div w:id="1808204381">
      <w:bodyDiv w:val="1"/>
      <w:marLeft w:val="0"/>
      <w:marRight w:val="0"/>
      <w:marTop w:val="0"/>
      <w:marBottom w:val="0"/>
      <w:divBdr>
        <w:top w:val="none" w:sz="0" w:space="0" w:color="auto"/>
        <w:left w:val="none" w:sz="0" w:space="0" w:color="auto"/>
        <w:bottom w:val="none" w:sz="0" w:space="0" w:color="auto"/>
        <w:right w:val="none" w:sz="0" w:space="0" w:color="auto"/>
      </w:divBdr>
    </w:div>
    <w:div w:id="20520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C22F-8AA8-4040-91EA-2FDEFA7D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dc:creator>
  <cp:keywords/>
  <dc:description/>
  <cp:lastModifiedBy>Carolyn Whitaker</cp:lastModifiedBy>
  <cp:revision>14</cp:revision>
  <cp:lastPrinted>2022-07-14T14:21:00Z</cp:lastPrinted>
  <dcterms:created xsi:type="dcterms:W3CDTF">2023-04-19T13:00:00Z</dcterms:created>
  <dcterms:modified xsi:type="dcterms:W3CDTF">2023-04-25T19:11:00Z</dcterms:modified>
</cp:coreProperties>
</file>